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790FD" w14:textId="77777777" w:rsidR="00682836" w:rsidRDefault="00000000">
      <w:pPr>
        <w:pStyle w:val="2"/>
        <w:ind w:left="1158"/>
      </w:pPr>
      <w:r>
        <w:rPr>
          <w:spacing w:val="-5"/>
        </w:rPr>
        <w:t>台神學校財團法人台灣神學研究學院財物管理辦法</w:t>
      </w:r>
    </w:p>
    <w:p w14:paraId="69B21DF0" w14:textId="77777777" w:rsidR="00682836" w:rsidRDefault="00000000">
      <w:pPr>
        <w:spacing w:before="110" w:line="328" w:lineRule="exact"/>
        <w:ind w:right="386"/>
        <w:jc w:val="right"/>
        <w:rPr>
          <w:sz w:val="20"/>
        </w:rPr>
      </w:pPr>
      <w:r>
        <w:rPr>
          <w:spacing w:val="-2"/>
          <w:sz w:val="20"/>
        </w:rPr>
        <w:t>104.12.20</w:t>
      </w:r>
      <w:r>
        <w:rPr>
          <w:spacing w:val="-3"/>
          <w:sz w:val="20"/>
        </w:rPr>
        <w:t xml:space="preserve"> 校務會議通過</w:t>
      </w:r>
    </w:p>
    <w:p w14:paraId="71336CD5" w14:textId="77777777" w:rsidR="00682836" w:rsidRDefault="00000000">
      <w:pPr>
        <w:spacing w:line="288" w:lineRule="exact"/>
        <w:ind w:right="386"/>
        <w:jc w:val="right"/>
        <w:rPr>
          <w:sz w:val="20"/>
        </w:rPr>
      </w:pPr>
      <w:r>
        <w:rPr>
          <w:spacing w:val="-2"/>
          <w:sz w:val="20"/>
        </w:rPr>
        <w:t>113.03.29</w:t>
      </w:r>
      <w:r>
        <w:rPr>
          <w:spacing w:val="-3"/>
          <w:sz w:val="20"/>
        </w:rPr>
        <w:t xml:space="preserve"> 校務會議(修訂)</w:t>
      </w:r>
    </w:p>
    <w:p w14:paraId="5CE30FC1" w14:textId="77777777" w:rsidR="00682836" w:rsidRDefault="00000000">
      <w:pPr>
        <w:spacing w:line="328" w:lineRule="exact"/>
        <w:ind w:right="386"/>
        <w:jc w:val="right"/>
        <w:rPr>
          <w:rFonts w:eastAsiaTheme="minorEastAsia"/>
          <w:spacing w:val="-3"/>
          <w:sz w:val="20"/>
        </w:rPr>
      </w:pPr>
      <w:r>
        <w:rPr>
          <w:spacing w:val="-2"/>
          <w:sz w:val="20"/>
        </w:rPr>
        <w:t>113.06.14</w:t>
      </w:r>
      <w:r>
        <w:rPr>
          <w:spacing w:val="-3"/>
          <w:sz w:val="20"/>
        </w:rPr>
        <w:t xml:space="preserve"> 校務會議(修訂)</w:t>
      </w:r>
    </w:p>
    <w:p w14:paraId="6B4DAAF8" w14:textId="008AC57F" w:rsidR="00BF529B" w:rsidRDefault="00BF529B" w:rsidP="00BF529B">
      <w:pPr>
        <w:spacing w:line="328" w:lineRule="exact"/>
        <w:ind w:right="386"/>
        <w:jc w:val="right"/>
        <w:rPr>
          <w:rFonts w:eastAsiaTheme="minorEastAsia"/>
          <w:spacing w:val="-3"/>
          <w:sz w:val="20"/>
        </w:rPr>
      </w:pPr>
      <w:r>
        <w:rPr>
          <w:spacing w:val="-2"/>
          <w:sz w:val="20"/>
        </w:rPr>
        <w:t>11</w:t>
      </w:r>
      <w:r>
        <w:rPr>
          <w:rFonts w:eastAsiaTheme="minorEastAsia" w:hint="eastAsia"/>
          <w:spacing w:val="-2"/>
          <w:sz w:val="20"/>
        </w:rPr>
        <w:t>4</w:t>
      </w:r>
      <w:r>
        <w:rPr>
          <w:spacing w:val="-2"/>
          <w:sz w:val="20"/>
        </w:rPr>
        <w:t>.</w:t>
      </w:r>
      <w:r w:rsidR="00C828BA">
        <w:rPr>
          <w:rFonts w:eastAsiaTheme="minorEastAsia" w:hint="eastAsia"/>
          <w:spacing w:val="-2"/>
          <w:sz w:val="20"/>
        </w:rPr>
        <w:t>10</w:t>
      </w:r>
      <w:r>
        <w:rPr>
          <w:spacing w:val="-2"/>
          <w:sz w:val="20"/>
        </w:rPr>
        <w:t>.1</w:t>
      </w:r>
      <w:r w:rsidR="00C828BA">
        <w:rPr>
          <w:rFonts w:eastAsiaTheme="minorEastAsia" w:hint="eastAsia"/>
          <w:spacing w:val="-2"/>
          <w:sz w:val="20"/>
        </w:rPr>
        <w:t>7</w:t>
      </w:r>
      <w:r>
        <w:rPr>
          <w:spacing w:val="-3"/>
          <w:sz w:val="20"/>
        </w:rPr>
        <w:t xml:space="preserve"> 校務會議(修訂)</w:t>
      </w:r>
    </w:p>
    <w:p w14:paraId="0DE03A01" w14:textId="77777777" w:rsidR="00682836" w:rsidRDefault="00682836">
      <w:pPr>
        <w:pStyle w:val="a3"/>
        <w:spacing w:before="147"/>
        <w:ind w:left="0"/>
        <w:rPr>
          <w:sz w:val="20"/>
        </w:rPr>
      </w:pPr>
    </w:p>
    <w:p w14:paraId="6E1DF880" w14:textId="77777777" w:rsidR="00682836" w:rsidRDefault="00000000">
      <w:pPr>
        <w:pStyle w:val="a3"/>
        <w:tabs>
          <w:tab w:val="left" w:pos="1333"/>
        </w:tabs>
        <w:spacing w:line="223" w:lineRule="auto"/>
        <w:ind w:left="1333" w:right="400" w:hanging="1277"/>
      </w:pPr>
      <w:r>
        <w:rPr>
          <w:b/>
        </w:rPr>
        <w:t>第 一 條</w:t>
      </w:r>
      <w:r>
        <w:rPr>
          <w:b/>
        </w:rPr>
        <w:tab/>
      </w:r>
      <w:r>
        <w:rPr>
          <w:spacing w:val="-2"/>
        </w:rPr>
        <w:t>為有效管理本校固定資產，達到適時支援教學、研究及服務之使用效能，使固定資產管理制度化，特訂定台灣神學研究學院財物管理辦法(以下簡稱</w:t>
      </w:r>
      <w:r>
        <w:rPr>
          <w:spacing w:val="-4"/>
        </w:rPr>
        <w:t>本辦法)。</w:t>
      </w:r>
    </w:p>
    <w:p w14:paraId="0ED332ED" w14:textId="77777777" w:rsidR="00682836" w:rsidRDefault="00000000">
      <w:pPr>
        <w:tabs>
          <w:tab w:val="left" w:pos="1151"/>
        </w:tabs>
        <w:spacing w:before="162"/>
        <w:ind w:left="57"/>
      </w:pPr>
      <w:r>
        <w:rPr>
          <w:b/>
        </w:rPr>
        <w:t>第</w:t>
      </w:r>
      <w:r>
        <w:rPr>
          <w:b/>
          <w:spacing w:val="-11"/>
        </w:rPr>
        <w:t xml:space="preserve"> </w:t>
      </w:r>
      <w:r>
        <w:rPr>
          <w:b/>
        </w:rPr>
        <w:t>二</w:t>
      </w:r>
      <w:r>
        <w:rPr>
          <w:b/>
          <w:spacing w:val="-11"/>
        </w:rPr>
        <w:t xml:space="preserve"> </w:t>
      </w:r>
      <w:r>
        <w:rPr>
          <w:b/>
          <w:spacing w:val="-10"/>
        </w:rPr>
        <w:t>條</w:t>
      </w:r>
      <w:r>
        <w:rPr>
          <w:b/>
        </w:rPr>
        <w:tab/>
      </w:r>
      <w:r>
        <w:rPr>
          <w:spacing w:val="-4"/>
        </w:rPr>
        <w:t>本辦法所稱財物，為財產及物品之統稱</w:t>
      </w:r>
      <w:r>
        <w:rPr>
          <w:spacing w:val="-10"/>
        </w:rPr>
        <w:t>:</w:t>
      </w:r>
    </w:p>
    <w:p w14:paraId="57555B47" w14:textId="77777777" w:rsidR="00682836" w:rsidRDefault="00000000">
      <w:pPr>
        <w:pStyle w:val="a3"/>
        <w:spacing w:before="292" w:line="223" w:lineRule="auto"/>
        <w:ind w:left="1619" w:right="167" w:hanging="516"/>
      </w:pPr>
      <w:r>
        <w:rPr>
          <w:spacing w:val="-2"/>
        </w:rPr>
        <w:t>財產:係指土地、土地改良物、房屋建築、機械儀器及設備、圖書、交通設備、</w:t>
      </w:r>
      <w:r>
        <w:t>其他設備等，單價八萬元(含) 以上，且使用年限在兩年以上者。</w:t>
      </w:r>
    </w:p>
    <w:p w14:paraId="009BA0F1" w14:textId="51E694FA" w:rsidR="00682836" w:rsidRDefault="00000000">
      <w:pPr>
        <w:pStyle w:val="a3"/>
        <w:spacing w:before="236" w:line="225" w:lineRule="auto"/>
        <w:ind w:left="1619" w:right="165" w:hanging="516"/>
      </w:pPr>
      <w:r>
        <w:rPr>
          <w:spacing w:val="-2"/>
        </w:rPr>
        <w:t>物品:係指不屬於前述財產之設備、用具，包括非消耗及消耗品；列管之非消</w:t>
      </w:r>
      <w:r>
        <w:rPr>
          <w:spacing w:val="40"/>
        </w:rPr>
        <w:t xml:space="preserve"> </w:t>
      </w:r>
      <w:r>
        <w:rPr>
          <w:spacing w:val="-2"/>
        </w:rPr>
        <w:t>耗品指其金額</w:t>
      </w:r>
      <w:r w:rsidR="00BF529B">
        <w:rPr>
          <w:rFonts w:asciiTheme="minorEastAsia" w:eastAsiaTheme="minorEastAsia" w:hAnsiTheme="minorEastAsia" w:hint="eastAsia"/>
          <w:spacing w:val="-2"/>
        </w:rPr>
        <w:t>二千</w:t>
      </w:r>
      <w:r>
        <w:rPr>
          <w:spacing w:val="-2"/>
        </w:rPr>
        <w:t>元以上八萬元以下，</w:t>
      </w:r>
      <w:r w:rsidR="00BF529B">
        <w:rPr>
          <w:rFonts w:asciiTheme="minorEastAsia" w:eastAsiaTheme="minorEastAsia" w:hAnsiTheme="minorEastAsia" w:hint="eastAsia"/>
          <w:spacing w:val="-2"/>
        </w:rPr>
        <w:t>或</w:t>
      </w:r>
      <w:r>
        <w:rPr>
          <w:spacing w:val="-2"/>
        </w:rPr>
        <w:t>使用年限可達兩年(含)以上者。</w:t>
      </w:r>
    </w:p>
    <w:p w14:paraId="6D79F179" w14:textId="77777777" w:rsidR="00682836" w:rsidRDefault="00000000">
      <w:pPr>
        <w:pStyle w:val="a3"/>
        <w:tabs>
          <w:tab w:val="left" w:pos="1151"/>
        </w:tabs>
        <w:spacing w:before="257" w:line="259" w:lineRule="auto"/>
        <w:ind w:left="1151" w:right="405" w:hanging="1095"/>
      </w:pPr>
      <w:r>
        <w:rPr>
          <w:b/>
        </w:rPr>
        <w:t>第 三 條</w:t>
      </w:r>
      <w:r>
        <w:rPr>
          <w:b/>
        </w:rPr>
        <w:tab/>
      </w:r>
      <w:r>
        <w:rPr>
          <w:spacing w:val="-2"/>
        </w:rPr>
        <w:t>前條財物之管理，由總務處集中登記管理，財產應由會計室設帳登記，確保記錄之完整。</w:t>
      </w:r>
    </w:p>
    <w:p w14:paraId="7A31AA70" w14:textId="77777777" w:rsidR="00682836" w:rsidRDefault="00000000">
      <w:pPr>
        <w:pStyle w:val="a3"/>
        <w:tabs>
          <w:tab w:val="left" w:pos="1151"/>
        </w:tabs>
        <w:spacing w:line="403" w:lineRule="exact"/>
        <w:ind w:left="57"/>
      </w:pPr>
      <w:r>
        <w:rPr>
          <w:b/>
        </w:rPr>
        <w:t>第</w:t>
      </w:r>
      <w:r>
        <w:rPr>
          <w:b/>
          <w:spacing w:val="-4"/>
        </w:rPr>
        <w:t xml:space="preserve"> </w:t>
      </w:r>
      <w:r>
        <w:rPr>
          <w:b/>
        </w:rPr>
        <w:t>四</w:t>
      </w:r>
      <w:r>
        <w:rPr>
          <w:b/>
          <w:spacing w:val="-1"/>
        </w:rPr>
        <w:t xml:space="preserve"> </w:t>
      </w:r>
      <w:r>
        <w:rPr>
          <w:b/>
          <w:spacing w:val="-10"/>
        </w:rPr>
        <w:t>條</w:t>
      </w:r>
      <w:r>
        <w:rPr>
          <w:b/>
        </w:rPr>
        <w:tab/>
      </w:r>
      <w:r>
        <w:rPr>
          <w:spacing w:val="-4"/>
        </w:rPr>
        <w:t>本辦法之規範包括財物之增置、減少、異動、盤點及折舊提列作業</w:t>
      </w:r>
      <w:r>
        <w:rPr>
          <w:spacing w:val="-10"/>
        </w:rPr>
        <w:t>。</w:t>
      </w:r>
    </w:p>
    <w:p w14:paraId="5E647D40" w14:textId="77777777" w:rsidR="00682836" w:rsidRDefault="00000000">
      <w:pPr>
        <w:pStyle w:val="a3"/>
        <w:tabs>
          <w:tab w:val="left" w:pos="1151"/>
        </w:tabs>
        <w:spacing w:before="32"/>
        <w:ind w:left="57"/>
      </w:pPr>
      <w:r>
        <w:rPr>
          <w:b/>
        </w:rPr>
        <w:t>第</w:t>
      </w:r>
      <w:r>
        <w:rPr>
          <w:b/>
          <w:spacing w:val="-4"/>
        </w:rPr>
        <w:t xml:space="preserve"> </w:t>
      </w:r>
      <w:r>
        <w:rPr>
          <w:b/>
        </w:rPr>
        <w:t>五</w:t>
      </w:r>
      <w:r>
        <w:rPr>
          <w:b/>
          <w:spacing w:val="-1"/>
        </w:rPr>
        <w:t xml:space="preserve"> </w:t>
      </w:r>
      <w:r>
        <w:rPr>
          <w:b/>
          <w:spacing w:val="-10"/>
        </w:rPr>
        <w:t>條</w:t>
      </w:r>
      <w:r>
        <w:rPr>
          <w:b/>
        </w:rPr>
        <w:tab/>
      </w:r>
      <w:r>
        <w:rPr>
          <w:spacing w:val="-4"/>
        </w:rPr>
        <w:t>財物之增置包括：購置、營建、改良、交換、撥入、受贈</w:t>
      </w:r>
      <w:r>
        <w:rPr>
          <w:spacing w:val="-10"/>
        </w:rPr>
        <w:t>。</w:t>
      </w:r>
    </w:p>
    <w:p w14:paraId="5025F61D" w14:textId="77777777" w:rsidR="00682836" w:rsidRDefault="00000000">
      <w:pPr>
        <w:pStyle w:val="a3"/>
        <w:tabs>
          <w:tab w:val="left" w:pos="1151"/>
        </w:tabs>
        <w:spacing w:before="31" w:line="259" w:lineRule="auto"/>
        <w:ind w:left="1151" w:right="405" w:hanging="1095"/>
      </w:pPr>
      <w:r>
        <w:rPr>
          <w:b/>
        </w:rPr>
        <w:t>第 六 條</w:t>
      </w:r>
      <w:r>
        <w:rPr>
          <w:b/>
        </w:rPr>
        <w:tab/>
      </w:r>
      <w:r>
        <w:rPr>
          <w:spacing w:val="-2"/>
        </w:rPr>
        <w:t>財物之購置、營建、改良，均應先經預算之程序，由使用單位填單申請，總務處依採購辦法辦理。</w:t>
      </w:r>
    </w:p>
    <w:p w14:paraId="5B5F85A8" w14:textId="77777777" w:rsidR="00682836" w:rsidRDefault="00000000">
      <w:pPr>
        <w:pStyle w:val="a3"/>
        <w:tabs>
          <w:tab w:val="left" w:pos="1151"/>
        </w:tabs>
        <w:spacing w:line="259" w:lineRule="auto"/>
        <w:ind w:left="1151" w:right="121" w:hanging="1095"/>
      </w:pPr>
      <w:r>
        <w:rPr>
          <w:b/>
        </w:rPr>
        <w:t>第 七 條</w:t>
      </w:r>
      <w:r>
        <w:rPr>
          <w:b/>
        </w:rPr>
        <w:tab/>
      </w:r>
      <w:r>
        <w:rPr>
          <w:spacing w:val="-2"/>
        </w:rPr>
        <w:t>購置財物到達校內，或營建、改良工程完成，應依採購辦法辦理驗收。交換、撥入、捐贈等財產取得時，應由驗收人員會同使用單位，根據清單及有關文</w:t>
      </w:r>
      <w:r>
        <w:rPr>
          <w:spacing w:val="80"/>
          <w:w w:val="150"/>
        </w:rPr>
        <w:t xml:space="preserve"> </w:t>
      </w:r>
      <w:r>
        <w:rPr>
          <w:spacing w:val="-2"/>
        </w:rPr>
        <w:t>件辦理驗收。</w:t>
      </w:r>
    </w:p>
    <w:p w14:paraId="7A97770A" w14:textId="77777777" w:rsidR="00682836" w:rsidRDefault="00000000">
      <w:pPr>
        <w:pStyle w:val="a3"/>
        <w:tabs>
          <w:tab w:val="left" w:pos="1151"/>
        </w:tabs>
        <w:spacing w:line="404" w:lineRule="exact"/>
        <w:ind w:left="57"/>
      </w:pPr>
      <w:r>
        <w:rPr>
          <w:b/>
        </w:rPr>
        <w:t>第</w:t>
      </w:r>
      <w:r>
        <w:rPr>
          <w:b/>
          <w:spacing w:val="-4"/>
        </w:rPr>
        <w:t xml:space="preserve"> </w:t>
      </w:r>
      <w:r>
        <w:rPr>
          <w:b/>
        </w:rPr>
        <w:t>八</w:t>
      </w:r>
      <w:r>
        <w:rPr>
          <w:b/>
          <w:spacing w:val="-1"/>
        </w:rPr>
        <w:t xml:space="preserve"> </w:t>
      </w:r>
      <w:r>
        <w:rPr>
          <w:b/>
          <w:spacing w:val="-10"/>
        </w:rPr>
        <w:t>條</w:t>
      </w:r>
      <w:r>
        <w:rPr>
          <w:b/>
        </w:rPr>
        <w:tab/>
      </w:r>
      <w:r>
        <w:rPr>
          <w:spacing w:val="-4"/>
        </w:rPr>
        <w:t>財物經驗收後，總務處應即分類編號登帳並填製財產增加單，連同原始憑</w:t>
      </w:r>
      <w:r>
        <w:rPr>
          <w:spacing w:val="-10"/>
        </w:rPr>
        <w:t>證</w:t>
      </w:r>
    </w:p>
    <w:p w14:paraId="1FBEA1E3" w14:textId="77777777" w:rsidR="00682836" w:rsidRDefault="00000000">
      <w:pPr>
        <w:pStyle w:val="a3"/>
        <w:spacing w:before="29" w:line="259" w:lineRule="auto"/>
        <w:ind w:left="1151" w:right="117"/>
      </w:pPr>
      <w:r>
        <w:rPr>
          <w:spacing w:val="-2"/>
        </w:rPr>
        <w:t>及有關文件，送財務會計室審核列帳。同時列印財產標籤(土地建物類除外)，交由財產(使用)單位黏貼於實體設備上。</w:t>
      </w:r>
    </w:p>
    <w:p w14:paraId="6F5540A0" w14:textId="77777777" w:rsidR="00682836" w:rsidRDefault="00000000">
      <w:pPr>
        <w:spacing w:line="404" w:lineRule="exact"/>
        <w:ind w:left="57"/>
        <w:jc w:val="both"/>
      </w:pPr>
      <w:r>
        <w:rPr>
          <w:b/>
          <w:spacing w:val="15"/>
        </w:rPr>
        <w:t xml:space="preserve">第 九 條  </w:t>
      </w:r>
      <w:r>
        <w:rPr>
          <w:spacing w:val="-1"/>
        </w:rPr>
        <w:t>財物之減少包括：變賣、報廢、損失、交換、撥出、捐出。</w:t>
      </w:r>
    </w:p>
    <w:p w14:paraId="349D3F0C" w14:textId="77777777" w:rsidR="00682836" w:rsidRDefault="00000000">
      <w:pPr>
        <w:pStyle w:val="a3"/>
        <w:spacing w:before="31" w:line="259" w:lineRule="auto"/>
        <w:ind w:left="1151" w:right="405" w:hanging="1095"/>
        <w:jc w:val="both"/>
      </w:pPr>
      <w:r>
        <w:rPr>
          <w:b/>
          <w:spacing w:val="8"/>
        </w:rPr>
        <w:t xml:space="preserve">第 十 條 </w:t>
      </w:r>
      <w:r>
        <w:t>財物經使用逾齡，或雖未屆滿使用年限，但已失去效能，而不能修復，或修</w:t>
      </w:r>
      <w:r>
        <w:rPr>
          <w:spacing w:val="-2"/>
        </w:rPr>
        <w:t>復價格高昂，除天然災害外應依程序由管理單位填具財產減損單，經總務處及會計室單位會勘後，辦理報廢手續。報廢固定資產仍有殘餘價值者，應由總務組統籌集中出售。</w:t>
      </w:r>
    </w:p>
    <w:p w14:paraId="0F889231" w14:textId="77777777" w:rsidR="00682836" w:rsidRDefault="00682836">
      <w:pPr>
        <w:pStyle w:val="a3"/>
        <w:spacing w:line="259" w:lineRule="auto"/>
        <w:jc w:val="both"/>
        <w:sectPr w:rsidR="00682836">
          <w:footerReference w:type="default" r:id="rId7"/>
          <w:type w:val="continuous"/>
          <w:pgSz w:w="11910" w:h="16840"/>
          <w:pgMar w:top="1420" w:right="1417" w:bottom="1820" w:left="1700" w:header="0" w:footer="1635" w:gutter="0"/>
          <w:pgNumType w:start="1"/>
          <w:cols w:space="720"/>
        </w:sectPr>
      </w:pPr>
    </w:p>
    <w:p w14:paraId="055D2BAF" w14:textId="77777777" w:rsidR="00682836" w:rsidRDefault="00000000">
      <w:pPr>
        <w:pStyle w:val="a3"/>
        <w:tabs>
          <w:tab w:val="left" w:pos="1475"/>
        </w:tabs>
        <w:spacing w:before="27" w:line="259" w:lineRule="auto"/>
        <w:ind w:right="520" w:hanging="1419"/>
      </w:pPr>
      <w:r>
        <w:rPr>
          <w:b/>
        </w:rPr>
        <w:lastRenderedPageBreak/>
        <w:t>第 十一 條</w:t>
      </w:r>
      <w:r>
        <w:rPr>
          <w:b/>
        </w:rPr>
        <w:tab/>
      </w:r>
      <w:r>
        <w:rPr>
          <w:spacing w:val="-2"/>
        </w:rPr>
        <w:t>財物如有遺失、毀損或其他意外事故而致損失者，應由管理部門依損失情形追查管理責任，並報請校長核辦。並照前規定辦理報廢手續。</w:t>
      </w:r>
    </w:p>
    <w:p w14:paraId="62618FCB" w14:textId="77777777" w:rsidR="00682836" w:rsidRDefault="00000000">
      <w:pPr>
        <w:spacing w:line="403" w:lineRule="exact"/>
        <w:ind w:left="57"/>
      </w:pPr>
      <w:r>
        <w:rPr>
          <w:b/>
          <w:spacing w:val="-7"/>
        </w:rPr>
        <w:t xml:space="preserve">第 十二 條 </w:t>
      </w:r>
      <w:r>
        <w:rPr>
          <w:spacing w:val="-1"/>
        </w:rPr>
        <w:t>財物之交換、撥出或捐出，應先經核准之程序辦理。</w:t>
      </w:r>
    </w:p>
    <w:p w14:paraId="53D659ED" w14:textId="77777777" w:rsidR="00682836" w:rsidRDefault="00000000">
      <w:pPr>
        <w:pStyle w:val="a3"/>
        <w:tabs>
          <w:tab w:val="left" w:pos="1475"/>
        </w:tabs>
        <w:spacing w:before="32" w:line="259" w:lineRule="auto"/>
        <w:ind w:right="520" w:hanging="1419"/>
      </w:pPr>
      <w:r>
        <w:rPr>
          <w:b/>
        </w:rPr>
        <w:t>第 十三 條</w:t>
      </w:r>
      <w:r>
        <w:rPr>
          <w:b/>
        </w:rPr>
        <w:tab/>
      </w:r>
      <w:r>
        <w:rPr>
          <w:spacing w:val="-2"/>
        </w:rPr>
        <w:t>大宗財物及零星財產之變賣，應經核准之程序。對土地之讓售應先報奉教育部核可始得為之。</w:t>
      </w:r>
    </w:p>
    <w:p w14:paraId="6144CA9D" w14:textId="77777777" w:rsidR="00682836" w:rsidRDefault="00000000">
      <w:pPr>
        <w:pStyle w:val="a3"/>
        <w:tabs>
          <w:tab w:val="left" w:pos="1475"/>
        </w:tabs>
        <w:spacing w:line="259" w:lineRule="auto"/>
        <w:ind w:right="519" w:hanging="1419"/>
      </w:pPr>
      <w:r>
        <w:rPr>
          <w:b/>
        </w:rPr>
        <w:t>第 十四 條</w:t>
      </w:r>
      <w:r>
        <w:rPr>
          <w:b/>
        </w:rPr>
        <w:tab/>
      </w:r>
      <w:r>
        <w:rPr>
          <w:spacing w:val="-2"/>
        </w:rPr>
        <w:t>財物之減少，除由管理單位根據財產減損單登記外，應連同有關憑證，送財務會計室審核減帳。</w:t>
      </w:r>
    </w:p>
    <w:p w14:paraId="271DC9FF" w14:textId="77777777" w:rsidR="00682836" w:rsidRDefault="00000000">
      <w:pPr>
        <w:pStyle w:val="a3"/>
        <w:tabs>
          <w:tab w:val="left" w:pos="1475"/>
        </w:tabs>
        <w:spacing w:line="259" w:lineRule="auto"/>
        <w:ind w:right="520" w:hanging="1419"/>
      </w:pPr>
      <w:r>
        <w:rPr>
          <w:b/>
        </w:rPr>
        <w:t>第 十五 條</w:t>
      </w:r>
      <w:r>
        <w:rPr>
          <w:b/>
        </w:rPr>
        <w:tab/>
      </w:r>
      <w:r>
        <w:rPr>
          <w:spacing w:val="-2"/>
        </w:rPr>
        <w:t>財物經分配於指定單位使用後，不得自行移轉。如因事實需要，必須移轉使用時，應填具財產移轉單報請總務處核准。</w:t>
      </w:r>
    </w:p>
    <w:p w14:paraId="3CDAF0C3" w14:textId="77777777" w:rsidR="00682836" w:rsidRDefault="00000000">
      <w:pPr>
        <w:pStyle w:val="a3"/>
        <w:spacing w:line="404" w:lineRule="exact"/>
        <w:ind w:left="57"/>
      </w:pPr>
      <w:r>
        <w:rPr>
          <w:b/>
          <w:spacing w:val="-1"/>
        </w:rPr>
        <w:t xml:space="preserve">第 十六 條 </w:t>
      </w:r>
      <w:r>
        <w:rPr>
          <w:spacing w:val="-3"/>
        </w:rPr>
        <w:t>房地產由總務處集中管理，移轉使用時，需由總務處專案簽報辦理。</w:t>
      </w:r>
    </w:p>
    <w:p w14:paraId="36533A5D" w14:textId="77777777" w:rsidR="00682836" w:rsidRDefault="00000000">
      <w:pPr>
        <w:pStyle w:val="a3"/>
        <w:tabs>
          <w:tab w:val="left" w:pos="1475"/>
          <w:tab w:val="left" w:pos="8139"/>
        </w:tabs>
        <w:spacing w:before="29" w:line="259" w:lineRule="auto"/>
        <w:ind w:right="427" w:hanging="1419"/>
      </w:pPr>
      <w:r>
        <w:rPr>
          <w:b/>
        </w:rPr>
        <w:t>第 十七 條</w:t>
      </w:r>
      <w:r>
        <w:rPr>
          <w:b/>
        </w:rPr>
        <w:tab/>
      </w:r>
      <w:r>
        <w:rPr>
          <w:spacing w:val="-2"/>
        </w:rPr>
        <w:t>單位內財物之保管人或存放地點若有變更，得由財產(使用)單位之</w:t>
      </w:r>
      <w:r>
        <w:tab/>
      </w:r>
      <w:r>
        <w:rPr>
          <w:spacing w:val="-10"/>
        </w:rPr>
        <w:t>窗</w:t>
      </w:r>
      <w:r>
        <w:rPr>
          <w:spacing w:val="-2"/>
        </w:rPr>
        <w:t>口自行更動財產系統資料。</w:t>
      </w:r>
    </w:p>
    <w:p w14:paraId="31F2CD3D" w14:textId="77777777" w:rsidR="00682836" w:rsidRDefault="00000000">
      <w:pPr>
        <w:pStyle w:val="a3"/>
        <w:tabs>
          <w:tab w:val="left" w:pos="1475"/>
        </w:tabs>
        <w:ind w:left="57"/>
      </w:pPr>
      <w:r>
        <w:rPr>
          <w:b/>
        </w:rPr>
        <w:t>第</w:t>
      </w:r>
      <w:r>
        <w:rPr>
          <w:b/>
          <w:spacing w:val="-4"/>
        </w:rPr>
        <w:t xml:space="preserve"> </w:t>
      </w:r>
      <w:r>
        <w:rPr>
          <w:b/>
        </w:rPr>
        <w:t>十八</w:t>
      </w:r>
      <w:r>
        <w:rPr>
          <w:b/>
          <w:spacing w:val="-4"/>
        </w:rPr>
        <w:t xml:space="preserve"> </w:t>
      </w:r>
      <w:r>
        <w:rPr>
          <w:b/>
          <w:spacing w:val="-10"/>
        </w:rPr>
        <w:t>條</w:t>
      </w:r>
      <w:r>
        <w:rPr>
          <w:b/>
        </w:rPr>
        <w:tab/>
      </w:r>
      <w:r>
        <w:t>財物均應放置校內，若有特別需求應報請校長核可，方可長期置放校外</w:t>
      </w:r>
      <w:r>
        <w:rPr>
          <w:spacing w:val="-10"/>
        </w:rPr>
        <w:t>。</w:t>
      </w:r>
    </w:p>
    <w:p w14:paraId="4AB873A1" w14:textId="77777777" w:rsidR="00682836" w:rsidRDefault="00000000">
      <w:pPr>
        <w:pStyle w:val="a3"/>
        <w:tabs>
          <w:tab w:val="left" w:pos="1475"/>
        </w:tabs>
        <w:spacing w:before="31" w:line="259" w:lineRule="auto"/>
        <w:ind w:right="118" w:hanging="1419"/>
      </w:pPr>
      <w:r>
        <w:rPr>
          <w:b/>
        </w:rPr>
        <w:t>第 十九 條</w:t>
      </w:r>
      <w:r>
        <w:rPr>
          <w:b/>
        </w:rPr>
        <w:tab/>
      </w:r>
      <w:r>
        <w:t>財物帳務之處理，應由財務會計室按固定資產設置明細分類帳分別登記，</w:t>
      </w:r>
      <w:r>
        <w:rPr>
          <w:spacing w:val="-2"/>
        </w:rPr>
        <w:t>並與總務處登記之財產帳核對。</w:t>
      </w:r>
    </w:p>
    <w:p w14:paraId="2138B27E" w14:textId="77777777" w:rsidR="00682836" w:rsidRDefault="00000000">
      <w:pPr>
        <w:pStyle w:val="a3"/>
        <w:tabs>
          <w:tab w:val="left" w:pos="1475"/>
        </w:tabs>
        <w:spacing w:line="403" w:lineRule="exact"/>
        <w:ind w:left="57"/>
      </w:pPr>
      <w:r>
        <w:rPr>
          <w:b/>
        </w:rPr>
        <w:t>第</w:t>
      </w:r>
      <w:r>
        <w:rPr>
          <w:b/>
          <w:spacing w:val="-4"/>
        </w:rPr>
        <w:t xml:space="preserve"> </w:t>
      </w:r>
      <w:r>
        <w:rPr>
          <w:b/>
        </w:rPr>
        <w:t>二十</w:t>
      </w:r>
      <w:r>
        <w:rPr>
          <w:b/>
          <w:spacing w:val="-4"/>
        </w:rPr>
        <w:t xml:space="preserve"> </w:t>
      </w:r>
      <w:r>
        <w:rPr>
          <w:b/>
          <w:spacing w:val="-10"/>
        </w:rPr>
        <w:t>條</w:t>
      </w:r>
      <w:r>
        <w:rPr>
          <w:b/>
        </w:rPr>
        <w:tab/>
      </w:r>
      <w:r>
        <w:rPr>
          <w:spacing w:val="-4"/>
        </w:rPr>
        <w:t>財物列帳之價值，以取得財產所支付之一切成本為準。計算如下</w:t>
      </w:r>
      <w:r>
        <w:rPr>
          <w:spacing w:val="-10"/>
        </w:rPr>
        <w:t>：</w:t>
      </w:r>
    </w:p>
    <w:p w14:paraId="17245ECC" w14:textId="77777777" w:rsidR="00682836" w:rsidRDefault="00000000">
      <w:pPr>
        <w:pStyle w:val="a4"/>
        <w:numPr>
          <w:ilvl w:val="0"/>
          <w:numId w:val="2"/>
        </w:numPr>
        <w:tabs>
          <w:tab w:val="left" w:pos="2040"/>
        </w:tabs>
        <w:spacing w:before="31" w:line="259" w:lineRule="auto"/>
      </w:pPr>
      <w:r>
        <w:rPr>
          <w:spacing w:val="-2"/>
        </w:rPr>
        <w:t>購置財物之成本，包括購價、佣金、稅捐、儲運、安裝、檢驗及法律登記等費用。</w:t>
      </w:r>
    </w:p>
    <w:p w14:paraId="69557579" w14:textId="77777777" w:rsidR="00682836" w:rsidRDefault="00000000">
      <w:pPr>
        <w:pStyle w:val="a4"/>
        <w:numPr>
          <w:ilvl w:val="0"/>
          <w:numId w:val="2"/>
        </w:numPr>
        <w:tabs>
          <w:tab w:val="left" w:pos="2040"/>
        </w:tabs>
        <w:spacing w:line="259" w:lineRule="auto"/>
      </w:pPr>
      <w:r>
        <w:rPr>
          <w:spacing w:val="-2"/>
        </w:rPr>
        <w:t>營建財物之成本，包括設計監工、建築及設備價款、檢驗與法律登記等費用。</w:t>
      </w:r>
    </w:p>
    <w:p w14:paraId="0E889A19" w14:textId="77777777" w:rsidR="00682836" w:rsidRDefault="00000000">
      <w:pPr>
        <w:pStyle w:val="a4"/>
        <w:numPr>
          <w:ilvl w:val="0"/>
          <w:numId w:val="2"/>
        </w:numPr>
        <w:tabs>
          <w:tab w:val="left" w:pos="2039"/>
        </w:tabs>
        <w:ind w:left="2039" w:right="0" w:hanging="566"/>
      </w:pPr>
      <w:r>
        <w:rPr>
          <w:spacing w:val="-5"/>
        </w:rPr>
        <w:t>交換取得之財物，應以撥付財產之帳面淨值，加「補付現金」或減</w:t>
      </w:r>
    </w:p>
    <w:p w14:paraId="298C5D37" w14:textId="77777777" w:rsidR="00682836" w:rsidRDefault="00000000">
      <w:pPr>
        <w:pStyle w:val="a3"/>
        <w:spacing w:before="30"/>
        <w:ind w:left="2040"/>
      </w:pPr>
      <w:r>
        <w:rPr>
          <w:spacing w:val="-5"/>
        </w:rPr>
        <w:t>「補收現金」，為其成本。</w:t>
      </w:r>
    </w:p>
    <w:p w14:paraId="08E0E04C" w14:textId="77777777" w:rsidR="00682836" w:rsidRDefault="00000000">
      <w:pPr>
        <w:pStyle w:val="a4"/>
        <w:numPr>
          <w:ilvl w:val="0"/>
          <w:numId w:val="2"/>
        </w:numPr>
        <w:tabs>
          <w:tab w:val="left" w:pos="2040"/>
        </w:tabs>
        <w:spacing w:before="31" w:line="259" w:lineRule="auto"/>
        <w:jc w:val="both"/>
      </w:pPr>
      <w:r>
        <w:rPr>
          <w:spacing w:val="-2"/>
        </w:rPr>
        <w:t>撥入或捐贈取得之財物，在接受之表冊上列明其價值者，可據為列帳之依據；如原價無可稽考者，按時價估計列帳。</w:t>
      </w:r>
    </w:p>
    <w:p w14:paraId="36098ADE" w14:textId="77777777" w:rsidR="00682836" w:rsidRDefault="00000000">
      <w:pPr>
        <w:pStyle w:val="a4"/>
        <w:numPr>
          <w:ilvl w:val="0"/>
          <w:numId w:val="2"/>
        </w:numPr>
        <w:tabs>
          <w:tab w:val="left" w:pos="2040"/>
        </w:tabs>
        <w:spacing w:line="259" w:lineRule="auto"/>
        <w:jc w:val="both"/>
      </w:pPr>
      <w:r>
        <w:rPr>
          <w:spacing w:val="-2"/>
        </w:rPr>
        <w:t>取得之財物，已逾契約規定之交貨期限，因而收取之罰款收入，應列為其他收入。前項三、四兩款取得之固定資產，因辦理產權移轉而支付稅捐、法律登記等費用，並須計入其成本內。</w:t>
      </w:r>
    </w:p>
    <w:p w14:paraId="27213686" w14:textId="77777777" w:rsidR="00682836" w:rsidRDefault="00000000">
      <w:pPr>
        <w:pStyle w:val="a3"/>
        <w:spacing w:line="259" w:lineRule="auto"/>
        <w:ind w:right="374" w:hanging="1419"/>
      </w:pPr>
      <w:r>
        <w:rPr>
          <w:b/>
          <w:spacing w:val="4"/>
        </w:rPr>
        <w:t xml:space="preserve">第 二十一 條 </w:t>
      </w:r>
      <w:r>
        <w:t>土地可供永久使用，不提列折舊；圖書及博物(包含期刊、非書資料)其性</w:t>
      </w:r>
      <w:r>
        <w:rPr>
          <w:spacing w:val="-2"/>
        </w:rPr>
        <w:t>質符合以「報廢法」計提折舊，其餘土地改良物、房屋及建築、機械儀器及設備、其他設備之固定資產，一律採直線法提列折舊。</w:t>
      </w:r>
    </w:p>
    <w:p w14:paraId="40357E48" w14:textId="77777777" w:rsidR="00682836" w:rsidRDefault="00000000">
      <w:pPr>
        <w:spacing w:line="402" w:lineRule="exact"/>
        <w:ind w:left="57"/>
      </w:pPr>
      <w:r>
        <w:rPr>
          <w:b/>
          <w:spacing w:val="-6"/>
        </w:rPr>
        <w:t>第 二十二 條</w:t>
      </w:r>
      <w:r>
        <w:rPr>
          <w:b/>
          <w:spacing w:val="49"/>
          <w:w w:val="150"/>
        </w:rPr>
        <w:t xml:space="preserve"> </w:t>
      </w:r>
      <w:r>
        <w:rPr>
          <w:spacing w:val="-1"/>
        </w:rPr>
        <w:t>財物之月折舊計算公式為取得成本減預留殘值後，再除以耐用年限總月</w:t>
      </w:r>
    </w:p>
    <w:p w14:paraId="5F3A748F" w14:textId="77777777" w:rsidR="00682836" w:rsidRDefault="00682836">
      <w:pPr>
        <w:spacing w:line="402" w:lineRule="exact"/>
        <w:sectPr w:rsidR="00682836">
          <w:pgSz w:w="11910" w:h="16840"/>
          <w:pgMar w:top="1380" w:right="1417" w:bottom="1820" w:left="1700" w:header="0" w:footer="1635" w:gutter="0"/>
          <w:cols w:space="720"/>
        </w:sectPr>
      </w:pPr>
    </w:p>
    <w:p w14:paraId="60967B12" w14:textId="77777777" w:rsidR="00682836" w:rsidRDefault="00000000">
      <w:pPr>
        <w:pStyle w:val="a3"/>
        <w:spacing w:before="27" w:line="259" w:lineRule="auto"/>
        <w:ind w:right="520"/>
      </w:pPr>
      <w:r>
        <w:rPr>
          <w:spacing w:val="-2"/>
        </w:rPr>
        <w:lastRenderedPageBreak/>
        <w:t>數。折舊數採四捨五入取其整數，每月之差額累積計入最後一個月之折</w:t>
      </w:r>
      <w:r>
        <w:rPr>
          <w:spacing w:val="-4"/>
        </w:rPr>
        <w:t>舊數中。</w:t>
      </w:r>
    </w:p>
    <w:p w14:paraId="07FC5BAD" w14:textId="77777777" w:rsidR="00682836" w:rsidRDefault="00000000">
      <w:pPr>
        <w:pStyle w:val="a3"/>
        <w:spacing w:line="259" w:lineRule="auto"/>
        <w:ind w:right="520" w:hanging="1419"/>
      </w:pPr>
      <w:r>
        <w:rPr>
          <w:b/>
          <w:spacing w:val="4"/>
        </w:rPr>
        <w:t xml:space="preserve">第 二十三 條 </w:t>
      </w:r>
      <w:r>
        <w:t>財物之耐用年限參照行政院訂頒之「財物標準分類」所規定各類財產之最低使用年限辦理，殘值則為取得成本除以耐用年限加 1。</w:t>
      </w:r>
    </w:p>
    <w:p w14:paraId="7755B22B" w14:textId="77777777" w:rsidR="00682836" w:rsidRDefault="00000000">
      <w:pPr>
        <w:pStyle w:val="a3"/>
        <w:spacing w:line="259" w:lineRule="auto"/>
        <w:ind w:right="520" w:hanging="1419"/>
      </w:pPr>
      <w:r>
        <w:rPr>
          <w:b/>
          <w:spacing w:val="4"/>
        </w:rPr>
        <w:t xml:space="preserve">第 二十四 條 </w:t>
      </w:r>
      <w:r>
        <w:t>耐用年限屆滿而繼續使用之財產，不再重估其剩餘之耐用年限與殘值，</w:t>
      </w:r>
      <w:r>
        <w:rPr>
          <w:spacing w:val="-2"/>
        </w:rPr>
        <w:t>視同非消耗品保留於財產帳上列管，直到損壞再以報廢法除帳。</w:t>
      </w:r>
    </w:p>
    <w:p w14:paraId="2DA10FE9" w14:textId="77777777" w:rsidR="00682836" w:rsidRDefault="00000000">
      <w:pPr>
        <w:pStyle w:val="a3"/>
        <w:spacing w:line="389" w:lineRule="exact"/>
        <w:ind w:left="1473"/>
      </w:pPr>
      <w:r>
        <w:rPr>
          <w:spacing w:val="-5"/>
        </w:rPr>
        <w:t>耐用年限屆滿而繼續使用之物品，將於財產帳上除帳不列管。</w:t>
      </w:r>
    </w:p>
    <w:p w14:paraId="16EC33E4" w14:textId="11578B96" w:rsidR="00682836" w:rsidRDefault="00000000">
      <w:pPr>
        <w:spacing w:line="391" w:lineRule="exact"/>
        <w:ind w:left="57"/>
      </w:pPr>
      <w:r>
        <w:rPr>
          <w:b/>
          <w:spacing w:val="-6"/>
        </w:rPr>
        <w:t>第 二十五 條</w:t>
      </w:r>
      <w:r>
        <w:rPr>
          <w:b/>
          <w:spacing w:val="50"/>
          <w:w w:val="150"/>
        </w:rPr>
        <w:t xml:space="preserve"> </w:t>
      </w:r>
      <w:r>
        <w:rPr>
          <w:spacing w:val="-1"/>
        </w:rPr>
        <w:t>本校財物，每一會計年度至少實施盤</w:t>
      </w:r>
      <w:r w:rsidR="00BF529B">
        <w:rPr>
          <w:rFonts w:asciiTheme="minorEastAsia" w:eastAsiaTheme="minorEastAsia" w:hAnsiTheme="minorEastAsia" w:hint="eastAsia"/>
          <w:spacing w:val="-1"/>
        </w:rPr>
        <w:t>點</w:t>
      </w:r>
      <w:r>
        <w:rPr>
          <w:spacing w:val="-1"/>
        </w:rPr>
        <w:t>一次。總務處依狀況得採無預警</w:t>
      </w:r>
    </w:p>
    <w:p w14:paraId="7E8F67EC" w14:textId="2E2C8C90" w:rsidR="00682836" w:rsidRDefault="00000000">
      <w:pPr>
        <w:pStyle w:val="a3"/>
        <w:spacing w:before="29" w:line="259" w:lineRule="auto"/>
        <w:ind w:right="518"/>
      </w:pPr>
      <w:r>
        <w:rPr>
          <w:spacing w:val="-2"/>
        </w:rPr>
        <w:t>方式對某類固定資產作抽點式之盤查。經實際盤</w:t>
      </w:r>
      <w:r w:rsidR="00BF529B">
        <w:rPr>
          <w:rFonts w:asciiTheme="minorEastAsia" w:eastAsiaTheme="minorEastAsia" w:hAnsiTheme="minorEastAsia" w:hint="eastAsia"/>
          <w:spacing w:val="-2"/>
        </w:rPr>
        <w:t>點</w:t>
      </w:r>
      <w:r>
        <w:rPr>
          <w:spacing w:val="-2"/>
        </w:rPr>
        <w:t>其有帳無物之資產，應即辦理報廢並追究保管人責任。</w:t>
      </w:r>
    </w:p>
    <w:p w14:paraId="5E92CE7B" w14:textId="77777777" w:rsidR="00682836" w:rsidRDefault="00000000">
      <w:pPr>
        <w:spacing w:line="404" w:lineRule="exact"/>
        <w:ind w:left="57"/>
      </w:pPr>
      <w:r>
        <w:rPr>
          <w:b/>
          <w:spacing w:val="-6"/>
        </w:rPr>
        <w:t>第 二十六 條</w:t>
      </w:r>
      <w:r>
        <w:rPr>
          <w:b/>
          <w:spacing w:val="62"/>
          <w:w w:val="150"/>
        </w:rPr>
        <w:t xml:space="preserve"> </w:t>
      </w:r>
      <w:r>
        <w:rPr>
          <w:spacing w:val="-1"/>
        </w:rPr>
        <w:t>盤點作業結束後，由總務處彙整盤點報告呈報校長。</w:t>
      </w:r>
    </w:p>
    <w:p w14:paraId="4108275D" w14:textId="77777777" w:rsidR="00682836" w:rsidRDefault="00000000">
      <w:pPr>
        <w:pStyle w:val="a3"/>
        <w:spacing w:before="34" w:line="259" w:lineRule="auto"/>
        <w:ind w:right="520" w:hanging="1419"/>
        <w:jc w:val="both"/>
      </w:pPr>
      <w:r>
        <w:rPr>
          <w:b/>
          <w:spacing w:val="-1"/>
        </w:rPr>
        <w:t xml:space="preserve">第 二十七 條 </w:t>
      </w:r>
      <w:r>
        <w:t>本校不動產，除與教學無直接關係或無使用價值，經董事會三分之二以</w:t>
      </w:r>
      <w:r>
        <w:rPr>
          <w:spacing w:val="-2"/>
        </w:rPr>
        <w:t>上董事出席，及出席董事三分之二以上決議，並報經教育部核淮者外，不得處分或設定負擔。</w:t>
      </w:r>
    </w:p>
    <w:p w14:paraId="70DAFD17" w14:textId="77777777" w:rsidR="00682836" w:rsidRDefault="00000000">
      <w:pPr>
        <w:pStyle w:val="a3"/>
        <w:spacing w:line="259" w:lineRule="auto"/>
        <w:ind w:right="520" w:hanging="1419"/>
        <w:jc w:val="both"/>
      </w:pPr>
      <w:r>
        <w:rPr>
          <w:b/>
          <w:spacing w:val="-1"/>
        </w:rPr>
        <w:t xml:space="preserve">第 二十八 條 </w:t>
      </w:r>
      <w:r>
        <w:t>不動產及重要財產如有增減，應根據會計紀錄於每學年度結束後檢同財</w:t>
      </w:r>
      <w:r>
        <w:rPr>
          <w:spacing w:val="-2"/>
        </w:rPr>
        <w:t>產變更清冊，送經教育部核轉該管法院辦理變更登記。</w:t>
      </w:r>
    </w:p>
    <w:p w14:paraId="1C2C412F" w14:textId="77777777" w:rsidR="00682836" w:rsidRDefault="00000000">
      <w:pPr>
        <w:spacing w:line="403" w:lineRule="exact"/>
        <w:ind w:left="57"/>
        <w:jc w:val="both"/>
      </w:pPr>
      <w:r>
        <w:rPr>
          <w:b/>
          <w:spacing w:val="-6"/>
        </w:rPr>
        <w:t>第 二十九 條</w:t>
      </w:r>
      <w:r>
        <w:rPr>
          <w:b/>
          <w:spacing w:val="64"/>
          <w:w w:val="150"/>
        </w:rPr>
        <w:t xml:space="preserve"> </w:t>
      </w:r>
      <w:r>
        <w:rPr>
          <w:spacing w:val="-1"/>
        </w:rPr>
        <w:t>租賃與典入財產之管理，得比照自有財產辦理之。</w:t>
      </w:r>
    </w:p>
    <w:p w14:paraId="68CD7C37" w14:textId="77777777" w:rsidR="00682836" w:rsidRDefault="00000000">
      <w:pPr>
        <w:spacing w:before="28"/>
        <w:ind w:left="57"/>
        <w:jc w:val="both"/>
      </w:pPr>
      <w:r>
        <w:rPr>
          <w:b/>
          <w:spacing w:val="1"/>
        </w:rPr>
        <w:t>第 三十 條</w:t>
      </w:r>
      <w:r>
        <w:rPr>
          <w:b/>
          <w:spacing w:val="65"/>
          <w:w w:val="150"/>
        </w:rPr>
        <w:t xml:space="preserve">   </w:t>
      </w:r>
      <w:r>
        <w:rPr>
          <w:spacing w:val="-1"/>
        </w:rPr>
        <w:t>本辦法校務會議通過，呈董事會通過後，由校長公布施行，修正時亦同。</w:t>
      </w:r>
    </w:p>
    <w:p w14:paraId="2E234983" w14:textId="77777777" w:rsidR="00682836" w:rsidRDefault="00682836">
      <w:pPr>
        <w:jc w:val="both"/>
        <w:sectPr w:rsidR="00682836">
          <w:pgSz w:w="11910" w:h="16840"/>
          <w:pgMar w:top="1380" w:right="1417" w:bottom="1820" w:left="1700" w:header="0" w:footer="1635" w:gutter="0"/>
          <w:cols w:space="720"/>
        </w:sectPr>
      </w:pPr>
    </w:p>
    <w:p w14:paraId="1AC7DFEA" w14:textId="77777777" w:rsidR="00682836" w:rsidRDefault="00682836">
      <w:pPr>
        <w:pStyle w:val="a3"/>
        <w:spacing w:before="241"/>
        <w:ind w:left="0"/>
        <w:rPr>
          <w:sz w:val="20"/>
        </w:rPr>
      </w:pPr>
    </w:p>
    <w:p w14:paraId="00E5C5C4" w14:textId="77777777" w:rsidR="00682836" w:rsidRDefault="00000000">
      <w:pPr>
        <w:ind w:left="142"/>
        <w:rPr>
          <w:sz w:val="20"/>
        </w:rPr>
      </w:pPr>
      <w:r>
        <w:rPr>
          <w:spacing w:val="-6"/>
          <w:sz w:val="20"/>
        </w:rPr>
        <w:t>填造單位：</w:t>
      </w:r>
    </w:p>
    <w:p w14:paraId="09E094B2" w14:textId="77777777" w:rsidR="00682836" w:rsidRDefault="00000000">
      <w:pPr>
        <w:pStyle w:val="2"/>
        <w:spacing w:before="10"/>
      </w:pPr>
      <w:r>
        <w:rPr>
          <w:b w:val="0"/>
        </w:rPr>
        <w:br w:type="column"/>
      </w:r>
      <w:r>
        <w:rPr>
          <w:spacing w:val="-5"/>
        </w:rPr>
        <w:t>台神學校財團法人台灣神學研究學院</w:t>
      </w:r>
    </w:p>
    <w:p w14:paraId="07B535C1" w14:textId="77777777" w:rsidR="00682836" w:rsidRDefault="00000000">
      <w:pPr>
        <w:pStyle w:val="a3"/>
        <w:ind w:left="0"/>
        <w:rPr>
          <w:b/>
          <w:sz w:val="20"/>
        </w:rPr>
      </w:pPr>
      <w:r>
        <w:br w:type="column"/>
      </w:r>
    </w:p>
    <w:p w14:paraId="4DDBD7DC" w14:textId="77777777" w:rsidR="00682836" w:rsidRDefault="00682836">
      <w:pPr>
        <w:pStyle w:val="a3"/>
        <w:spacing w:before="98"/>
        <w:ind w:left="0"/>
        <w:rPr>
          <w:b/>
          <w:sz w:val="20"/>
        </w:rPr>
      </w:pPr>
    </w:p>
    <w:p w14:paraId="05F4F199" w14:textId="77777777" w:rsidR="00682836" w:rsidRDefault="00000000">
      <w:pPr>
        <w:spacing w:line="207" w:lineRule="exact"/>
        <w:ind w:left="142"/>
        <w:rPr>
          <w:sz w:val="20"/>
        </w:rPr>
      </w:pPr>
      <w:r>
        <w:rPr>
          <w:spacing w:val="13"/>
          <w:sz w:val="20"/>
        </w:rPr>
        <w:t>*</w:t>
      </w:r>
      <w:r>
        <w:rPr>
          <w:spacing w:val="8"/>
          <w:sz w:val="20"/>
        </w:rPr>
        <w:t>入帳日期:</w:t>
      </w:r>
    </w:p>
    <w:p w14:paraId="20E52E23" w14:textId="77777777" w:rsidR="00682836" w:rsidRDefault="00682836">
      <w:pPr>
        <w:spacing w:line="207" w:lineRule="exact"/>
        <w:rPr>
          <w:sz w:val="20"/>
        </w:rPr>
        <w:sectPr w:rsidR="00682836">
          <w:footerReference w:type="default" r:id="rId8"/>
          <w:pgSz w:w="11920" w:h="16850"/>
          <w:pgMar w:top="1840" w:right="141" w:bottom="1560" w:left="141" w:header="0" w:footer="1363" w:gutter="0"/>
          <w:cols w:num="3" w:space="720" w:equalWidth="0">
            <w:col w:w="1174" w:space="1913"/>
            <w:col w:w="4648" w:space="636"/>
            <w:col w:w="3267"/>
          </w:cols>
        </w:sectPr>
      </w:pPr>
    </w:p>
    <w:p w14:paraId="1327A6FF" w14:textId="77777777" w:rsidR="00682836" w:rsidRDefault="00000000">
      <w:pPr>
        <w:tabs>
          <w:tab w:val="left" w:pos="1529"/>
          <w:tab w:val="left" w:pos="2129"/>
          <w:tab w:val="left" w:pos="2729"/>
          <w:tab w:val="left" w:pos="4919"/>
        </w:tabs>
        <w:spacing w:line="444" w:lineRule="exact"/>
        <w:ind w:left="142"/>
        <w:rPr>
          <w:sz w:val="28"/>
        </w:rPr>
      </w:pPr>
      <w:r>
        <w:rPr>
          <w:spacing w:val="-2"/>
          <w:position w:val="2"/>
          <w:sz w:val="20"/>
        </w:rPr>
        <w:t>填單日期</w:t>
      </w:r>
      <w:r>
        <w:rPr>
          <w:spacing w:val="-10"/>
          <w:position w:val="2"/>
          <w:sz w:val="20"/>
        </w:rPr>
        <w:t>:</w:t>
      </w:r>
      <w:r>
        <w:rPr>
          <w:position w:val="2"/>
          <w:sz w:val="20"/>
        </w:rPr>
        <w:tab/>
      </w:r>
      <w:r>
        <w:rPr>
          <w:spacing w:val="-10"/>
          <w:position w:val="2"/>
          <w:sz w:val="20"/>
        </w:rPr>
        <w:t>年</w:t>
      </w:r>
      <w:r>
        <w:rPr>
          <w:position w:val="2"/>
          <w:sz w:val="20"/>
        </w:rPr>
        <w:tab/>
      </w:r>
      <w:r>
        <w:rPr>
          <w:spacing w:val="-10"/>
          <w:position w:val="2"/>
          <w:sz w:val="20"/>
        </w:rPr>
        <w:t>月</w:t>
      </w:r>
      <w:r>
        <w:rPr>
          <w:position w:val="2"/>
          <w:sz w:val="20"/>
        </w:rPr>
        <w:tab/>
      </w:r>
      <w:r>
        <w:rPr>
          <w:spacing w:val="-10"/>
          <w:position w:val="2"/>
          <w:sz w:val="20"/>
        </w:rPr>
        <w:t>日</w:t>
      </w:r>
      <w:r>
        <w:rPr>
          <w:position w:val="2"/>
          <w:sz w:val="20"/>
        </w:rPr>
        <w:tab/>
      </w:r>
      <w:r>
        <w:rPr>
          <w:spacing w:val="-2"/>
          <w:sz w:val="28"/>
        </w:rPr>
        <w:t>財產增加</w:t>
      </w:r>
      <w:r>
        <w:rPr>
          <w:spacing w:val="-10"/>
          <w:sz w:val="28"/>
        </w:rPr>
        <w:t>單</w:t>
      </w:r>
    </w:p>
    <w:p w14:paraId="733E338A" w14:textId="77777777" w:rsidR="00682836" w:rsidRDefault="00000000">
      <w:pPr>
        <w:spacing w:before="122" w:line="351" w:lineRule="exact"/>
        <w:ind w:left="142"/>
        <w:rPr>
          <w:sz w:val="20"/>
        </w:rPr>
      </w:pPr>
      <w:r>
        <w:br w:type="column"/>
      </w:r>
      <w:r>
        <w:rPr>
          <w:spacing w:val="-7"/>
          <w:sz w:val="20"/>
        </w:rPr>
        <w:t>單位編號:</w:t>
      </w:r>
    </w:p>
    <w:p w14:paraId="344C2A19" w14:textId="77777777" w:rsidR="00682836" w:rsidRDefault="00682836">
      <w:pPr>
        <w:spacing w:line="351" w:lineRule="exact"/>
        <w:rPr>
          <w:sz w:val="20"/>
        </w:rPr>
        <w:sectPr w:rsidR="00682836">
          <w:type w:val="continuous"/>
          <w:pgSz w:w="11920" w:h="16850"/>
          <w:pgMar w:top="1420" w:right="141" w:bottom="1820" w:left="141" w:header="0" w:footer="1363" w:gutter="0"/>
          <w:cols w:num="2" w:space="720" w:equalWidth="0">
            <w:col w:w="6362" w:space="2016"/>
            <w:col w:w="3260"/>
          </w:cols>
        </w:sectPr>
      </w:pPr>
    </w:p>
    <w:p w14:paraId="68F7C963" w14:textId="77777777" w:rsidR="00682836" w:rsidRDefault="00000000">
      <w:pPr>
        <w:tabs>
          <w:tab w:val="left" w:pos="847"/>
          <w:tab w:val="left" w:pos="8517"/>
        </w:tabs>
        <w:spacing w:line="316" w:lineRule="exact"/>
        <w:ind w:left="142"/>
        <w:rPr>
          <w:sz w:val="20"/>
        </w:rPr>
      </w:pPr>
      <w:r>
        <w:rPr>
          <w:spacing w:val="-2"/>
          <w:sz w:val="20"/>
        </w:rPr>
        <w:t>*</w:t>
      </w:r>
      <w:r>
        <w:rPr>
          <w:spacing w:val="-10"/>
          <w:sz w:val="20"/>
        </w:rPr>
        <w:t>編</w:t>
      </w:r>
      <w:r>
        <w:rPr>
          <w:sz w:val="20"/>
        </w:rPr>
        <w:tab/>
      </w:r>
      <w:r>
        <w:rPr>
          <w:spacing w:val="-2"/>
          <w:sz w:val="20"/>
        </w:rPr>
        <w:t>號</w:t>
      </w:r>
      <w:r>
        <w:rPr>
          <w:spacing w:val="-10"/>
          <w:sz w:val="20"/>
        </w:rPr>
        <w:t>：</w:t>
      </w:r>
      <w:r>
        <w:rPr>
          <w:sz w:val="20"/>
        </w:rPr>
        <w:tab/>
      </w:r>
      <w:r>
        <w:rPr>
          <w:spacing w:val="-4"/>
          <w:sz w:val="20"/>
        </w:rPr>
        <w:t>*傳票號數</w:t>
      </w:r>
      <w:r>
        <w:rPr>
          <w:spacing w:val="-10"/>
          <w:sz w:val="20"/>
        </w:rPr>
        <w:t>：</w:t>
      </w: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1176"/>
        <w:gridCol w:w="1512"/>
        <w:gridCol w:w="1459"/>
        <w:gridCol w:w="525"/>
        <w:gridCol w:w="338"/>
        <w:gridCol w:w="1120"/>
        <w:gridCol w:w="580"/>
        <w:gridCol w:w="405"/>
        <w:gridCol w:w="961"/>
        <w:gridCol w:w="685"/>
        <w:gridCol w:w="272"/>
        <w:gridCol w:w="961"/>
        <w:gridCol w:w="821"/>
      </w:tblGrid>
      <w:tr w:rsidR="00682836" w14:paraId="778731A8" w14:textId="77777777">
        <w:trPr>
          <w:trHeight w:val="719"/>
        </w:trPr>
        <w:tc>
          <w:tcPr>
            <w:tcW w:w="576" w:type="dxa"/>
          </w:tcPr>
          <w:p w14:paraId="04F5BFAC" w14:textId="77777777" w:rsidR="00682836" w:rsidRDefault="00000000">
            <w:pPr>
              <w:pStyle w:val="TableParagraph"/>
              <w:spacing w:before="5" w:line="361" w:lineRule="exact"/>
              <w:ind w:left="28"/>
              <w:rPr>
                <w:sz w:val="20"/>
              </w:rPr>
            </w:pPr>
            <w:r>
              <w:rPr>
                <w:spacing w:val="-9"/>
                <w:sz w:val="20"/>
              </w:rPr>
              <w:t>取得</w:t>
            </w:r>
          </w:p>
          <w:p w14:paraId="62C6E1C1" w14:textId="77777777" w:rsidR="00682836" w:rsidRDefault="00000000">
            <w:pPr>
              <w:pStyle w:val="TableParagraph"/>
              <w:spacing w:line="333" w:lineRule="exact"/>
              <w:ind w:left="28"/>
              <w:rPr>
                <w:sz w:val="20"/>
              </w:rPr>
            </w:pPr>
            <w:r>
              <w:rPr>
                <w:spacing w:val="-9"/>
                <w:sz w:val="20"/>
              </w:rPr>
              <w:t>日期</w:t>
            </w:r>
          </w:p>
        </w:tc>
        <w:tc>
          <w:tcPr>
            <w:tcW w:w="1176" w:type="dxa"/>
          </w:tcPr>
          <w:p w14:paraId="02CF92C4" w14:textId="77777777" w:rsidR="00682836" w:rsidRDefault="00000000">
            <w:pPr>
              <w:pStyle w:val="TableParagraph"/>
              <w:spacing w:before="87"/>
              <w:ind w:left="186"/>
              <w:rPr>
                <w:sz w:val="20"/>
              </w:rPr>
            </w:pPr>
            <w:r>
              <w:rPr>
                <w:spacing w:val="-7"/>
                <w:sz w:val="20"/>
              </w:rPr>
              <w:t>財產編號</w:t>
            </w:r>
          </w:p>
        </w:tc>
        <w:tc>
          <w:tcPr>
            <w:tcW w:w="1512" w:type="dxa"/>
          </w:tcPr>
          <w:p w14:paraId="703E2106" w14:textId="77777777" w:rsidR="00682836" w:rsidRDefault="00000000">
            <w:pPr>
              <w:pStyle w:val="TableParagraph"/>
              <w:spacing w:before="87"/>
              <w:ind w:left="353"/>
              <w:rPr>
                <w:sz w:val="20"/>
              </w:rPr>
            </w:pPr>
            <w:r>
              <w:rPr>
                <w:spacing w:val="-7"/>
                <w:sz w:val="20"/>
              </w:rPr>
              <w:t>財產名稱</w:t>
            </w:r>
          </w:p>
        </w:tc>
        <w:tc>
          <w:tcPr>
            <w:tcW w:w="1459" w:type="dxa"/>
          </w:tcPr>
          <w:p w14:paraId="1A85C963" w14:textId="77777777" w:rsidR="00682836" w:rsidRDefault="00000000">
            <w:pPr>
              <w:pStyle w:val="TableParagraph"/>
              <w:spacing w:before="87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規格/廠牌/型號</w:t>
            </w:r>
          </w:p>
        </w:tc>
        <w:tc>
          <w:tcPr>
            <w:tcW w:w="525" w:type="dxa"/>
          </w:tcPr>
          <w:p w14:paraId="198B9C3B" w14:textId="77777777" w:rsidR="00682836" w:rsidRDefault="00000000">
            <w:pPr>
              <w:pStyle w:val="TableParagraph"/>
              <w:spacing w:before="87" w:line="322" w:lineRule="exact"/>
              <w:ind w:left="228"/>
              <w:rPr>
                <w:sz w:val="20"/>
              </w:rPr>
            </w:pPr>
            <w:r>
              <w:rPr>
                <w:spacing w:val="-10"/>
                <w:sz w:val="20"/>
              </w:rPr>
              <w:t>來</w:t>
            </w:r>
          </w:p>
          <w:p w14:paraId="1BF53EEE" w14:textId="77777777" w:rsidR="00682836" w:rsidRDefault="00000000">
            <w:pPr>
              <w:pStyle w:val="TableParagraph"/>
              <w:spacing w:line="290" w:lineRule="exact"/>
              <w:ind w:left="231"/>
              <w:rPr>
                <w:sz w:val="20"/>
              </w:rPr>
            </w:pPr>
            <w:r>
              <w:rPr>
                <w:spacing w:val="-10"/>
                <w:sz w:val="20"/>
              </w:rPr>
              <w:t>源</w:t>
            </w:r>
          </w:p>
        </w:tc>
        <w:tc>
          <w:tcPr>
            <w:tcW w:w="338" w:type="dxa"/>
          </w:tcPr>
          <w:p w14:paraId="2A7BEC7B" w14:textId="77777777" w:rsidR="00682836" w:rsidRDefault="00000000">
            <w:pPr>
              <w:pStyle w:val="TableParagraph"/>
              <w:spacing w:before="5" w:line="361" w:lineRule="exact"/>
              <w:ind w:left="73"/>
              <w:rPr>
                <w:sz w:val="20"/>
              </w:rPr>
            </w:pPr>
            <w:r>
              <w:rPr>
                <w:spacing w:val="-10"/>
                <w:sz w:val="20"/>
              </w:rPr>
              <w:t>單</w:t>
            </w:r>
          </w:p>
          <w:p w14:paraId="6F2BF11D" w14:textId="77777777" w:rsidR="00682836" w:rsidRDefault="00000000">
            <w:pPr>
              <w:pStyle w:val="TableParagraph"/>
              <w:spacing w:line="333" w:lineRule="exact"/>
              <w:ind w:left="73"/>
              <w:rPr>
                <w:sz w:val="20"/>
              </w:rPr>
            </w:pPr>
            <w:r>
              <w:rPr>
                <w:spacing w:val="-10"/>
                <w:sz w:val="20"/>
              </w:rPr>
              <w:t>位</w:t>
            </w:r>
          </w:p>
        </w:tc>
        <w:tc>
          <w:tcPr>
            <w:tcW w:w="1120" w:type="dxa"/>
          </w:tcPr>
          <w:p w14:paraId="03CDDBDA" w14:textId="77777777" w:rsidR="00682836" w:rsidRDefault="00000000">
            <w:pPr>
              <w:pStyle w:val="TableParagraph"/>
              <w:spacing w:before="5" w:line="361" w:lineRule="exact"/>
              <w:ind w:left="492"/>
              <w:rPr>
                <w:sz w:val="20"/>
              </w:rPr>
            </w:pPr>
            <w:r>
              <w:rPr>
                <w:spacing w:val="-9"/>
                <w:sz w:val="20"/>
              </w:rPr>
              <w:t>單價</w:t>
            </w:r>
          </w:p>
          <w:p w14:paraId="0B77E67B" w14:textId="77777777" w:rsidR="00682836" w:rsidRDefault="00000000">
            <w:pPr>
              <w:pStyle w:val="TableParagraph"/>
              <w:spacing w:line="333" w:lineRule="exact"/>
              <w:ind w:left="427"/>
              <w:rPr>
                <w:sz w:val="20"/>
              </w:rPr>
            </w:pPr>
            <w:r>
              <w:rPr>
                <w:spacing w:val="-7"/>
                <w:sz w:val="20"/>
              </w:rPr>
              <w:t>(含稅)</w:t>
            </w:r>
          </w:p>
        </w:tc>
        <w:tc>
          <w:tcPr>
            <w:tcW w:w="985" w:type="dxa"/>
            <w:gridSpan w:val="2"/>
          </w:tcPr>
          <w:p w14:paraId="11D1BD93" w14:textId="77777777" w:rsidR="00682836" w:rsidRDefault="00000000">
            <w:pPr>
              <w:pStyle w:val="TableParagraph"/>
              <w:spacing w:before="5" w:line="361" w:lineRule="exact"/>
              <w:ind w:left="303"/>
              <w:rPr>
                <w:sz w:val="20"/>
              </w:rPr>
            </w:pPr>
            <w:r>
              <w:rPr>
                <w:spacing w:val="-9"/>
                <w:sz w:val="20"/>
              </w:rPr>
              <w:t>總價</w:t>
            </w:r>
          </w:p>
          <w:p w14:paraId="36626F6B" w14:textId="77777777" w:rsidR="00682836" w:rsidRDefault="00000000">
            <w:pPr>
              <w:pStyle w:val="TableParagraph"/>
              <w:spacing w:line="333" w:lineRule="exact"/>
              <w:ind w:left="274"/>
              <w:rPr>
                <w:sz w:val="20"/>
              </w:rPr>
            </w:pPr>
            <w:r>
              <w:rPr>
                <w:spacing w:val="-7"/>
                <w:sz w:val="20"/>
              </w:rPr>
              <w:t>(含稅)</w:t>
            </w:r>
          </w:p>
        </w:tc>
        <w:tc>
          <w:tcPr>
            <w:tcW w:w="961" w:type="dxa"/>
          </w:tcPr>
          <w:p w14:paraId="79592C7E" w14:textId="77777777" w:rsidR="00682836" w:rsidRDefault="00000000">
            <w:pPr>
              <w:pStyle w:val="TableParagraph"/>
              <w:spacing w:before="87"/>
              <w:ind w:left="79"/>
              <w:rPr>
                <w:sz w:val="20"/>
              </w:rPr>
            </w:pPr>
            <w:r>
              <w:rPr>
                <w:spacing w:val="-7"/>
                <w:sz w:val="20"/>
              </w:rPr>
              <w:t>經費來源</w:t>
            </w:r>
          </w:p>
        </w:tc>
        <w:tc>
          <w:tcPr>
            <w:tcW w:w="957" w:type="dxa"/>
            <w:gridSpan w:val="2"/>
          </w:tcPr>
          <w:p w14:paraId="6D0CC8B2" w14:textId="77777777" w:rsidR="00682836" w:rsidRDefault="00000000">
            <w:pPr>
              <w:pStyle w:val="TableParagraph"/>
              <w:spacing w:before="87"/>
              <w:ind w:left="78"/>
              <w:rPr>
                <w:sz w:val="20"/>
              </w:rPr>
            </w:pPr>
            <w:r>
              <w:rPr>
                <w:spacing w:val="-7"/>
                <w:sz w:val="20"/>
              </w:rPr>
              <w:t>存置地點</w:t>
            </w:r>
          </w:p>
        </w:tc>
        <w:tc>
          <w:tcPr>
            <w:tcW w:w="961" w:type="dxa"/>
          </w:tcPr>
          <w:p w14:paraId="1E7C364C" w14:textId="77777777" w:rsidR="00682836" w:rsidRDefault="00000000">
            <w:pPr>
              <w:pStyle w:val="TableParagraph"/>
              <w:spacing w:before="87"/>
              <w:ind w:left="74"/>
              <w:rPr>
                <w:sz w:val="20"/>
              </w:rPr>
            </w:pPr>
            <w:r>
              <w:rPr>
                <w:spacing w:val="-7"/>
                <w:sz w:val="20"/>
              </w:rPr>
              <w:t>帳面價值</w:t>
            </w:r>
          </w:p>
        </w:tc>
        <w:tc>
          <w:tcPr>
            <w:tcW w:w="821" w:type="dxa"/>
          </w:tcPr>
          <w:p w14:paraId="1E3BCF2A" w14:textId="77777777" w:rsidR="00682836" w:rsidRDefault="00000000">
            <w:pPr>
              <w:pStyle w:val="TableParagraph"/>
              <w:spacing w:before="87"/>
              <w:ind w:left="155"/>
              <w:rPr>
                <w:sz w:val="20"/>
              </w:rPr>
            </w:pPr>
            <w:r>
              <w:rPr>
                <w:spacing w:val="-6"/>
                <w:sz w:val="20"/>
              </w:rPr>
              <w:t>*</w:t>
            </w:r>
            <w:r>
              <w:rPr>
                <w:spacing w:val="-8"/>
                <w:sz w:val="20"/>
              </w:rPr>
              <w:t>年限</w:t>
            </w:r>
          </w:p>
        </w:tc>
      </w:tr>
      <w:tr w:rsidR="00682836" w14:paraId="4A0B18CC" w14:textId="77777777">
        <w:trPr>
          <w:trHeight w:val="720"/>
        </w:trPr>
        <w:tc>
          <w:tcPr>
            <w:tcW w:w="576" w:type="dxa"/>
          </w:tcPr>
          <w:p w14:paraId="1888EB1A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6" w:type="dxa"/>
          </w:tcPr>
          <w:p w14:paraId="57AFFBAB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1556A3F1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9" w:type="dxa"/>
          </w:tcPr>
          <w:p w14:paraId="37DC1FB4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" w:type="dxa"/>
          </w:tcPr>
          <w:p w14:paraId="12B91D5A" w14:textId="77777777" w:rsidR="00682836" w:rsidRDefault="00000000">
            <w:pPr>
              <w:pStyle w:val="TableParagraph"/>
              <w:spacing w:before="87" w:line="323" w:lineRule="exact"/>
              <w:ind w:left="228"/>
              <w:rPr>
                <w:sz w:val="20"/>
              </w:rPr>
            </w:pPr>
            <w:r>
              <w:rPr>
                <w:spacing w:val="-10"/>
                <w:sz w:val="20"/>
              </w:rPr>
              <w:t>購</w:t>
            </w:r>
          </w:p>
          <w:p w14:paraId="62A7BAD1" w14:textId="77777777" w:rsidR="00682836" w:rsidRDefault="00000000">
            <w:pPr>
              <w:pStyle w:val="TableParagraph"/>
              <w:spacing w:line="290" w:lineRule="exact"/>
              <w:ind w:left="231"/>
              <w:rPr>
                <w:sz w:val="20"/>
              </w:rPr>
            </w:pPr>
            <w:r>
              <w:rPr>
                <w:spacing w:val="-10"/>
                <w:sz w:val="20"/>
              </w:rPr>
              <w:t>置</w:t>
            </w:r>
          </w:p>
        </w:tc>
        <w:tc>
          <w:tcPr>
            <w:tcW w:w="338" w:type="dxa"/>
          </w:tcPr>
          <w:p w14:paraId="57B6DBCF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</w:tcPr>
          <w:p w14:paraId="1D1B8605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5" w:type="dxa"/>
            <w:gridSpan w:val="2"/>
          </w:tcPr>
          <w:p w14:paraId="43F11DEC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</w:tcPr>
          <w:p w14:paraId="1415B1BE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7" w:type="dxa"/>
            <w:gridSpan w:val="2"/>
          </w:tcPr>
          <w:p w14:paraId="1F5072AF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</w:tcPr>
          <w:p w14:paraId="6C4C60F0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1" w:type="dxa"/>
          </w:tcPr>
          <w:p w14:paraId="492FCE53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2836" w14:paraId="7514A049" w14:textId="77777777">
        <w:trPr>
          <w:trHeight w:val="673"/>
        </w:trPr>
        <w:tc>
          <w:tcPr>
            <w:tcW w:w="576" w:type="dxa"/>
          </w:tcPr>
          <w:p w14:paraId="26C3315D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6" w:type="dxa"/>
          </w:tcPr>
          <w:p w14:paraId="29497BCD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031F3819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9" w:type="dxa"/>
          </w:tcPr>
          <w:p w14:paraId="5FB7DBA4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" w:type="dxa"/>
          </w:tcPr>
          <w:p w14:paraId="2B720424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8" w:type="dxa"/>
          </w:tcPr>
          <w:p w14:paraId="5015903A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</w:tcPr>
          <w:p w14:paraId="664ACEEB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5" w:type="dxa"/>
            <w:gridSpan w:val="2"/>
          </w:tcPr>
          <w:p w14:paraId="5EF10302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</w:tcPr>
          <w:p w14:paraId="5F0D444F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7" w:type="dxa"/>
            <w:gridSpan w:val="2"/>
          </w:tcPr>
          <w:p w14:paraId="1B0269B6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</w:tcPr>
          <w:p w14:paraId="469E2AE2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1" w:type="dxa"/>
          </w:tcPr>
          <w:p w14:paraId="3CDFE9AF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2836" w14:paraId="2AF64009" w14:textId="77777777">
        <w:trPr>
          <w:trHeight w:val="676"/>
        </w:trPr>
        <w:tc>
          <w:tcPr>
            <w:tcW w:w="576" w:type="dxa"/>
          </w:tcPr>
          <w:p w14:paraId="3355F5D3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6" w:type="dxa"/>
          </w:tcPr>
          <w:p w14:paraId="03C46950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</w:tcPr>
          <w:p w14:paraId="2108C462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9" w:type="dxa"/>
          </w:tcPr>
          <w:p w14:paraId="68629E6B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5" w:type="dxa"/>
          </w:tcPr>
          <w:p w14:paraId="2A645F44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8" w:type="dxa"/>
          </w:tcPr>
          <w:p w14:paraId="67A778DC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</w:tcPr>
          <w:p w14:paraId="1ED482DD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5" w:type="dxa"/>
            <w:gridSpan w:val="2"/>
          </w:tcPr>
          <w:p w14:paraId="59AD2430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</w:tcPr>
          <w:p w14:paraId="62521F5A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7" w:type="dxa"/>
            <w:gridSpan w:val="2"/>
          </w:tcPr>
          <w:p w14:paraId="03899857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</w:tcPr>
          <w:p w14:paraId="50A5F083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1" w:type="dxa"/>
          </w:tcPr>
          <w:p w14:paraId="0908A031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2836" w14:paraId="0FE35428" w14:textId="77777777">
        <w:trPr>
          <w:trHeight w:val="1098"/>
        </w:trPr>
        <w:tc>
          <w:tcPr>
            <w:tcW w:w="576" w:type="dxa"/>
          </w:tcPr>
          <w:p w14:paraId="440350A4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15" w:type="dxa"/>
            <w:gridSpan w:val="13"/>
          </w:tcPr>
          <w:p w14:paraId="4E398655" w14:textId="77777777" w:rsidR="00682836" w:rsidRDefault="00000000">
            <w:pPr>
              <w:pStyle w:val="TableParagraph"/>
              <w:spacing w:before="12"/>
              <w:ind w:left="-1" w:right="24"/>
              <w:jc w:val="center"/>
              <w:rPr>
                <w:sz w:val="20"/>
              </w:rPr>
            </w:pPr>
            <w:r>
              <w:rPr>
                <w:spacing w:val="-9"/>
                <w:sz w:val="20"/>
              </w:rPr>
              <w:t>小計</w:t>
            </w:r>
          </w:p>
        </w:tc>
      </w:tr>
      <w:tr w:rsidR="00682836" w14:paraId="28938A14" w14:textId="77777777">
        <w:trPr>
          <w:trHeight w:val="422"/>
        </w:trPr>
        <w:tc>
          <w:tcPr>
            <w:tcW w:w="5248" w:type="dxa"/>
            <w:gridSpan w:val="5"/>
          </w:tcPr>
          <w:p w14:paraId="1F203DE0" w14:textId="77777777" w:rsidR="00682836" w:rsidRDefault="00000000">
            <w:pPr>
              <w:pStyle w:val="TableParagraph"/>
              <w:spacing w:before="12"/>
              <w:ind w:left="172"/>
              <w:jc w:val="center"/>
              <w:rPr>
                <w:sz w:val="20"/>
              </w:rPr>
            </w:pPr>
            <w:r>
              <w:rPr>
                <w:spacing w:val="-7"/>
                <w:sz w:val="20"/>
              </w:rPr>
              <w:t>使用單位</w:t>
            </w:r>
          </w:p>
        </w:tc>
        <w:tc>
          <w:tcPr>
            <w:tcW w:w="2038" w:type="dxa"/>
            <w:gridSpan w:val="3"/>
          </w:tcPr>
          <w:p w14:paraId="32F28ED2" w14:textId="77777777" w:rsidR="00682836" w:rsidRDefault="00000000">
            <w:pPr>
              <w:pStyle w:val="TableParagraph"/>
              <w:spacing w:before="12"/>
              <w:ind w:left="808"/>
              <w:rPr>
                <w:sz w:val="20"/>
              </w:rPr>
            </w:pPr>
            <w:r>
              <w:rPr>
                <w:spacing w:val="-8"/>
                <w:sz w:val="20"/>
              </w:rPr>
              <w:t>保管組</w:t>
            </w:r>
          </w:p>
        </w:tc>
        <w:tc>
          <w:tcPr>
            <w:tcW w:w="2051" w:type="dxa"/>
            <w:gridSpan w:val="3"/>
          </w:tcPr>
          <w:p w14:paraId="1E5DDCF7" w14:textId="77777777" w:rsidR="00682836" w:rsidRDefault="00000000">
            <w:pPr>
              <w:pStyle w:val="TableParagraph"/>
              <w:spacing w:before="12"/>
              <w:ind w:left="820"/>
              <w:rPr>
                <w:sz w:val="20"/>
              </w:rPr>
            </w:pPr>
            <w:r>
              <w:rPr>
                <w:spacing w:val="-8"/>
                <w:sz w:val="20"/>
              </w:rPr>
              <w:t>總務長</w:t>
            </w:r>
          </w:p>
        </w:tc>
        <w:tc>
          <w:tcPr>
            <w:tcW w:w="2054" w:type="dxa"/>
            <w:gridSpan w:val="3"/>
          </w:tcPr>
          <w:p w14:paraId="11F2BEEF" w14:textId="77777777" w:rsidR="00682836" w:rsidRDefault="00000000">
            <w:pPr>
              <w:pStyle w:val="TableParagraph"/>
              <w:spacing w:before="12"/>
              <w:ind w:left="524"/>
              <w:rPr>
                <w:sz w:val="20"/>
              </w:rPr>
            </w:pPr>
            <w:r>
              <w:rPr>
                <w:spacing w:val="-6"/>
                <w:sz w:val="20"/>
              </w:rPr>
              <w:t>財務會計室</w:t>
            </w:r>
          </w:p>
        </w:tc>
      </w:tr>
      <w:tr w:rsidR="00682836" w14:paraId="7BA6C191" w14:textId="77777777">
        <w:trPr>
          <w:trHeight w:val="1065"/>
        </w:trPr>
        <w:tc>
          <w:tcPr>
            <w:tcW w:w="5248" w:type="dxa"/>
            <w:gridSpan w:val="5"/>
          </w:tcPr>
          <w:p w14:paraId="3F24DE08" w14:textId="77777777" w:rsidR="00682836" w:rsidRDefault="00000000">
            <w:pPr>
              <w:pStyle w:val="TableParagraph"/>
              <w:tabs>
                <w:tab w:val="left" w:pos="1934"/>
                <w:tab w:val="left" w:pos="4135"/>
              </w:tabs>
              <w:spacing w:before="13"/>
              <w:ind w:left="227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使用(保管)</w:t>
            </w:r>
            <w:r>
              <w:rPr>
                <w:spacing w:val="-10"/>
                <w:sz w:val="20"/>
                <w:u w:val="single"/>
              </w:rPr>
              <w:t>人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  <w:u w:val="single"/>
              </w:rPr>
              <w:t xml:space="preserve">單位財產管理人 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  <w:u w:val="single"/>
              </w:rPr>
              <w:t>單位主</w:t>
            </w:r>
            <w:r>
              <w:rPr>
                <w:spacing w:val="-10"/>
                <w:sz w:val="20"/>
                <w:u w:val="single"/>
              </w:rPr>
              <w:t>管</w:t>
            </w:r>
          </w:p>
        </w:tc>
        <w:tc>
          <w:tcPr>
            <w:tcW w:w="2038" w:type="dxa"/>
            <w:gridSpan w:val="3"/>
          </w:tcPr>
          <w:p w14:paraId="0466BEAA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1" w:type="dxa"/>
            <w:gridSpan w:val="3"/>
          </w:tcPr>
          <w:p w14:paraId="74AD267E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4" w:type="dxa"/>
            <w:gridSpan w:val="3"/>
          </w:tcPr>
          <w:p w14:paraId="31AAAC75" w14:textId="77777777" w:rsidR="00682836" w:rsidRDefault="0068283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5CD94D" w14:textId="77777777" w:rsidR="00682836" w:rsidRDefault="00000000">
      <w:pPr>
        <w:ind w:left="142"/>
        <w:rPr>
          <w:sz w:val="20"/>
        </w:rPr>
      </w:pPr>
      <w:r>
        <w:rPr>
          <w:spacing w:val="-1"/>
          <w:sz w:val="20"/>
        </w:rPr>
        <w:t xml:space="preserve">說明：本單共分三聯,第一聯為存根聯,第二聯為登記聯,第三聯為通知聯  </w:t>
      </w:r>
      <w:r>
        <w:rPr>
          <w:spacing w:val="-2"/>
          <w:sz w:val="20"/>
        </w:rPr>
        <w:t>*</w:t>
      </w:r>
      <w:r>
        <w:rPr>
          <w:spacing w:val="-3"/>
          <w:sz w:val="20"/>
        </w:rPr>
        <w:t>部分由保管組或會計室填寫，其餘請使用單位務必詳填</w:t>
      </w:r>
    </w:p>
    <w:p w14:paraId="5009421A" w14:textId="77777777" w:rsidR="00682836" w:rsidRDefault="00682836">
      <w:pPr>
        <w:rPr>
          <w:sz w:val="20"/>
        </w:rPr>
        <w:sectPr w:rsidR="00682836">
          <w:type w:val="continuous"/>
          <w:pgSz w:w="11920" w:h="16850"/>
          <w:pgMar w:top="1420" w:right="141" w:bottom="1820" w:left="141" w:header="0" w:footer="1363" w:gutter="0"/>
          <w:cols w:space="720"/>
        </w:sectPr>
      </w:pPr>
    </w:p>
    <w:p w14:paraId="0E39C534" w14:textId="77777777" w:rsidR="00682836" w:rsidRDefault="00000000">
      <w:pPr>
        <w:pStyle w:val="1"/>
        <w:spacing w:line="220" w:lineRule="auto"/>
        <w:ind w:hanging="627"/>
      </w:pPr>
      <w:r>
        <w:rPr>
          <w:spacing w:val="-2"/>
        </w:rPr>
        <w:lastRenderedPageBreak/>
        <w:t>台神學校財團法人台灣神學研究學院</w:t>
      </w:r>
      <w:r>
        <w:t>財產/非消耗品 減損申請單</w:t>
      </w:r>
    </w:p>
    <w:p w14:paraId="594F02A1" w14:textId="77777777" w:rsidR="00682836" w:rsidRDefault="00000000">
      <w:pPr>
        <w:pStyle w:val="a3"/>
        <w:spacing w:before="62"/>
        <w:ind w:left="134"/>
      </w:pPr>
      <w:r>
        <w:rPr>
          <w:spacing w:val="-6"/>
        </w:rPr>
        <w:t>填單日期：</w:t>
      </w:r>
    </w:p>
    <w:p w14:paraId="4724B0CE" w14:textId="77777777" w:rsidR="00682836" w:rsidRDefault="00000000">
      <w:pPr>
        <w:pStyle w:val="a3"/>
        <w:tabs>
          <w:tab w:val="left" w:pos="11919"/>
          <w:tab w:val="left" w:pos="12579"/>
        </w:tabs>
        <w:spacing w:line="404" w:lineRule="exact"/>
        <w:ind w:left="134"/>
      </w:pPr>
      <w:r>
        <w:rPr>
          <w:spacing w:val="-2"/>
        </w:rPr>
        <w:t>填造單位</w:t>
      </w:r>
      <w:r>
        <w:rPr>
          <w:spacing w:val="-10"/>
        </w:rPr>
        <w:t>：</w:t>
      </w:r>
      <w:r>
        <w:tab/>
      </w:r>
      <w:r>
        <w:rPr>
          <w:spacing w:val="-10"/>
        </w:rPr>
        <w:t>第</w:t>
      </w:r>
      <w:r>
        <w:tab/>
      </w:r>
      <w:r>
        <w:rPr>
          <w:spacing w:val="-10"/>
        </w:rPr>
        <w:t>聯</w:t>
      </w:r>
    </w:p>
    <w:p w14:paraId="659FB244" w14:textId="77777777" w:rsidR="00682836" w:rsidRDefault="00000000">
      <w:pPr>
        <w:pStyle w:val="a3"/>
        <w:tabs>
          <w:tab w:val="left" w:pos="801"/>
        </w:tabs>
        <w:spacing w:before="2"/>
        <w:ind w:left="134"/>
      </w:pPr>
      <w:r>
        <w:rPr>
          <w:spacing w:val="-10"/>
        </w:rPr>
        <w:t>編</w:t>
      </w:r>
      <w:r>
        <w:tab/>
        <w:t>號</w:t>
      </w:r>
      <w:r>
        <w:rPr>
          <w:spacing w:val="-10"/>
        </w:rPr>
        <w:t>：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4"/>
        <w:gridCol w:w="801"/>
        <w:gridCol w:w="1041"/>
        <w:gridCol w:w="1135"/>
        <w:gridCol w:w="796"/>
        <w:gridCol w:w="1758"/>
        <w:gridCol w:w="335"/>
        <w:gridCol w:w="369"/>
        <w:gridCol w:w="709"/>
        <w:gridCol w:w="423"/>
        <w:gridCol w:w="709"/>
        <w:gridCol w:w="392"/>
        <w:gridCol w:w="740"/>
        <w:gridCol w:w="1698"/>
        <w:gridCol w:w="1328"/>
        <w:gridCol w:w="654"/>
        <w:gridCol w:w="849"/>
      </w:tblGrid>
      <w:tr w:rsidR="00682836" w14:paraId="19787551" w14:textId="77777777">
        <w:trPr>
          <w:trHeight w:val="1425"/>
        </w:trPr>
        <w:tc>
          <w:tcPr>
            <w:tcW w:w="1164" w:type="dxa"/>
          </w:tcPr>
          <w:p w14:paraId="3A86B5F7" w14:textId="77777777" w:rsidR="00682836" w:rsidRDefault="00000000">
            <w:pPr>
              <w:pStyle w:val="TableParagraph"/>
              <w:spacing w:before="286"/>
              <w:ind w:left="139"/>
            </w:pPr>
            <w:r>
              <w:rPr>
                <w:spacing w:val="-6"/>
              </w:rPr>
              <w:t>購置日期</w:t>
            </w:r>
          </w:p>
        </w:tc>
        <w:tc>
          <w:tcPr>
            <w:tcW w:w="1842" w:type="dxa"/>
            <w:gridSpan w:val="2"/>
          </w:tcPr>
          <w:p w14:paraId="5CFFA7B6" w14:textId="77777777" w:rsidR="00682836" w:rsidRDefault="00000000">
            <w:pPr>
              <w:pStyle w:val="TableParagraph"/>
              <w:spacing w:before="286"/>
              <w:ind w:left="480"/>
            </w:pPr>
            <w:r>
              <w:rPr>
                <w:spacing w:val="-6"/>
              </w:rPr>
              <w:t>財產編號</w:t>
            </w:r>
          </w:p>
        </w:tc>
        <w:tc>
          <w:tcPr>
            <w:tcW w:w="1931" w:type="dxa"/>
            <w:gridSpan w:val="2"/>
          </w:tcPr>
          <w:p w14:paraId="56D1C8EF" w14:textId="77777777" w:rsidR="00682836" w:rsidRDefault="00000000">
            <w:pPr>
              <w:pStyle w:val="TableParagraph"/>
              <w:spacing w:before="286"/>
              <w:ind w:left="524"/>
            </w:pPr>
            <w:r>
              <w:rPr>
                <w:spacing w:val="-6"/>
              </w:rPr>
              <w:t>財產名稱</w:t>
            </w:r>
          </w:p>
        </w:tc>
        <w:tc>
          <w:tcPr>
            <w:tcW w:w="1758" w:type="dxa"/>
          </w:tcPr>
          <w:p w14:paraId="49164E2B" w14:textId="77777777" w:rsidR="00682836" w:rsidRDefault="00000000">
            <w:pPr>
              <w:pStyle w:val="TableParagraph"/>
              <w:spacing w:before="286"/>
              <w:ind w:left="384"/>
            </w:pPr>
            <w:r>
              <w:rPr>
                <w:spacing w:val="-6"/>
              </w:rPr>
              <w:t>廠牌/型號</w:t>
            </w:r>
          </w:p>
        </w:tc>
        <w:tc>
          <w:tcPr>
            <w:tcW w:w="704" w:type="dxa"/>
            <w:gridSpan w:val="2"/>
          </w:tcPr>
          <w:p w14:paraId="77C19D30" w14:textId="77777777" w:rsidR="00682836" w:rsidRDefault="00000000">
            <w:pPr>
              <w:pStyle w:val="TableParagraph"/>
              <w:spacing w:before="286"/>
              <w:ind w:left="131"/>
            </w:pPr>
            <w:r>
              <w:rPr>
                <w:spacing w:val="-8"/>
              </w:rPr>
              <w:t>單位</w:t>
            </w:r>
          </w:p>
        </w:tc>
        <w:tc>
          <w:tcPr>
            <w:tcW w:w="709" w:type="dxa"/>
          </w:tcPr>
          <w:p w14:paraId="59B824E9" w14:textId="77777777" w:rsidR="00682836" w:rsidRDefault="00000000">
            <w:pPr>
              <w:pStyle w:val="TableParagraph"/>
              <w:spacing w:before="286"/>
              <w:ind w:left="138"/>
            </w:pPr>
            <w:r>
              <w:rPr>
                <w:spacing w:val="-8"/>
              </w:rPr>
              <w:t>數量</w:t>
            </w:r>
          </w:p>
        </w:tc>
        <w:tc>
          <w:tcPr>
            <w:tcW w:w="1132" w:type="dxa"/>
            <w:gridSpan w:val="2"/>
          </w:tcPr>
          <w:p w14:paraId="086CDCD5" w14:textId="77777777" w:rsidR="00682836" w:rsidRDefault="00000000">
            <w:pPr>
              <w:pStyle w:val="TableParagraph"/>
              <w:spacing w:before="286"/>
              <w:ind w:left="408"/>
            </w:pPr>
            <w:r>
              <w:rPr>
                <w:spacing w:val="-8"/>
              </w:rPr>
              <w:t>單價</w:t>
            </w:r>
          </w:p>
        </w:tc>
        <w:tc>
          <w:tcPr>
            <w:tcW w:w="1132" w:type="dxa"/>
            <w:gridSpan w:val="2"/>
          </w:tcPr>
          <w:p w14:paraId="53609738" w14:textId="77777777" w:rsidR="00682836" w:rsidRDefault="00000000">
            <w:pPr>
              <w:pStyle w:val="TableParagraph"/>
              <w:spacing w:before="286"/>
              <w:ind w:left="411"/>
            </w:pPr>
            <w:r>
              <w:rPr>
                <w:spacing w:val="-8"/>
              </w:rPr>
              <w:t>總價</w:t>
            </w:r>
          </w:p>
        </w:tc>
        <w:tc>
          <w:tcPr>
            <w:tcW w:w="1698" w:type="dxa"/>
          </w:tcPr>
          <w:p w14:paraId="3B960FE4" w14:textId="77777777" w:rsidR="00682836" w:rsidRDefault="00000000">
            <w:pPr>
              <w:pStyle w:val="TableParagraph"/>
              <w:spacing w:before="286"/>
              <w:ind w:left="417"/>
            </w:pPr>
            <w:r>
              <w:rPr>
                <w:spacing w:val="-6"/>
              </w:rPr>
              <w:t>減損原因</w:t>
            </w:r>
          </w:p>
        </w:tc>
        <w:tc>
          <w:tcPr>
            <w:tcW w:w="1328" w:type="dxa"/>
            <w:tcBorders>
              <w:right w:val="single" w:sz="6" w:space="0" w:color="000000"/>
            </w:tcBorders>
          </w:tcPr>
          <w:p w14:paraId="06EC81C9" w14:textId="77777777" w:rsidR="00682836" w:rsidRDefault="00000000">
            <w:pPr>
              <w:pStyle w:val="TableParagraph"/>
              <w:spacing w:before="286"/>
              <w:ind w:left="239"/>
            </w:pPr>
            <w:r>
              <w:rPr>
                <w:spacing w:val="-6"/>
              </w:rPr>
              <w:t>存置地點</w:t>
            </w: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3A3BBB56" w14:textId="77777777" w:rsidR="00682836" w:rsidRDefault="00000000">
            <w:pPr>
              <w:pStyle w:val="TableParagraph"/>
              <w:spacing w:before="329" w:line="194" w:lineRule="auto"/>
              <w:ind w:left="125" w:right="52" w:hanging="8"/>
            </w:pPr>
            <w:r>
              <w:rPr>
                <w:spacing w:val="2"/>
              </w:rPr>
              <w:t>使用</w:t>
            </w:r>
            <w:r>
              <w:rPr>
                <w:spacing w:val="-8"/>
              </w:rPr>
              <w:t>年限</w:t>
            </w:r>
          </w:p>
        </w:tc>
        <w:tc>
          <w:tcPr>
            <w:tcW w:w="849" w:type="dxa"/>
          </w:tcPr>
          <w:p w14:paraId="208E9861" w14:textId="77777777" w:rsidR="00682836" w:rsidRDefault="00000000">
            <w:pPr>
              <w:pStyle w:val="TableParagraph"/>
              <w:spacing w:before="329" w:line="194" w:lineRule="auto"/>
              <w:ind w:left="227" w:right="51" w:hanging="111"/>
            </w:pPr>
            <w:r>
              <w:rPr>
                <w:spacing w:val="-4"/>
              </w:rPr>
              <w:t>己使用</w:t>
            </w:r>
            <w:r>
              <w:rPr>
                <w:spacing w:val="-6"/>
              </w:rPr>
              <w:t>年數</w:t>
            </w:r>
          </w:p>
        </w:tc>
      </w:tr>
      <w:tr w:rsidR="00682836" w14:paraId="1EE7C7EA" w14:textId="77777777">
        <w:trPr>
          <w:trHeight w:val="361"/>
        </w:trPr>
        <w:tc>
          <w:tcPr>
            <w:tcW w:w="1164" w:type="dxa"/>
          </w:tcPr>
          <w:p w14:paraId="3D39611E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2" w:type="dxa"/>
            <w:gridSpan w:val="2"/>
          </w:tcPr>
          <w:p w14:paraId="5D4F9AAE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1" w:type="dxa"/>
            <w:gridSpan w:val="2"/>
          </w:tcPr>
          <w:p w14:paraId="51EDFCC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8" w:type="dxa"/>
          </w:tcPr>
          <w:p w14:paraId="3207F40E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4" w:type="dxa"/>
            <w:gridSpan w:val="2"/>
          </w:tcPr>
          <w:p w14:paraId="762A7DA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</w:tcPr>
          <w:p w14:paraId="57241F5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1FD3A0E1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14CFA1C5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8" w:type="dxa"/>
          </w:tcPr>
          <w:p w14:paraId="7C7DC7B9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28" w:type="dxa"/>
            <w:tcBorders>
              <w:right w:val="single" w:sz="6" w:space="0" w:color="000000"/>
            </w:tcBorders>
          </w:tcPr>
          <w:p w14:paraId="0063F72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160D38D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14:paraId="144B116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66290F20" w14:textId="77777777">
        <w:trPr>
          <w:trHeight w:val="359"/>
        </w:trPr>
        <w:tc>
          <w:tcPr>
            <w:tcW w:w="1164" w:type="dxa"/>
          </w:tcPr>
          <w:p w14:paraId="3CED0EB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2" w:type="dxa"/>
            <w:gridSpan w:val="2"/>
          </w:tcPr>
          <w:p w14:paraId="6D5A6310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1" w:type="dxa"/>
            <w:gridSpan w:val="2"/>
          </w:tcPr>
          <w:p w14:paraId="3F973BD2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8" w:type="dxa"/>
          </w:tcPr>
          <w:p w14:paraId="27DECD6B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4" w:type="dxa"/>
            <w:gridSpan w:val="2"/>
          </w:tcPr>
          <w:p w14:paraId="297B4B74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</w:tcPr>
          <w:p w14:paraId="7A0A62D9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7B7F2A7F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588E3A2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8" w:type="dxa"/>
          </w:tcPr>
          <w:p w14:paraId="6359D949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28" w:type="dxa"/>
            <w:tcBorders>
              <w:right w:val="single" w:sz="6" w:space="0" w:color="000000"/>
            </w:tcBorders>
          </w:tcPr>
          <w:p w14:paraId="08F1ADA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3AA06565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14:paraId="365E993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595D5065" w14:textId="77777777">
        <w:trPr>
          <w:trHeight w:val="359"/>
        </w:trPr>
        <w:tc>
          <w:tcPr>
            <w:tcW w:w="1164" w:type="dxa"/>
          </w:tcPr>
          <w:p w14:paraId="50361C49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2" w:type="dxa"/>
            <w:gridSpan w:val="2"/>
          </w:tcPr>
          <w:p w14:paraId="46E7F84E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1" w:type="dxa"/>
            <w:gridSpan w:val="2"/>
          </w:tcPr>
          <w:p w14:paraId="4C2DB5BB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8" w:type="dxa"/>
          </w:tcPr>
          <w:p w14:paraId="10A1A845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4" w:type="dxa"/>
            <w:gridSpan w:val="2"/>
          </w:tcPr>
          <w:p w14:paraId="24C110A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</w:tcPr>
          <w:p w14:paraId="1DA9536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03F163BF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5E8C5B3F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8" w:type="dxa"/>
          </w:tcPr>
          <w:p w14:paraId="499556F4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28" w:type="dxa"/>
            <w:tcBorders>
              <w:right w:val="single" w:sz="6" w:space="0" w:color="000000"/>
            </w:tcBorders>
          </w:tcPr>
          <w:p w14:paraId="0135AB08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02EF03F6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14:paraId="2677B4B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0C197894" w14:textId="77777777">
        <w:trPr>
          <w:trHeight w:val="360"/>
        </w:trPr>
        <w:tc>
          <w:tcPr>
            <w:tcW w:w="1164" w:type="dxa"/>
          </w:tcPr>
          <w:p w14:paraId="6BE217CE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2" w:type="dxa"/>
            <w:gridSpan w:val="2"/>
          </w:tcPr>
          <w:p w14:paraId="5BB82B93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1" w:type="dxa"/>
            <w:gridSpan w:val="2"/>
          </w:tcPr>
          <w:p w14:paraId="436C9C6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8" w:type="dxa"/>
          </w:tcPr>
          <w:p w14:paraId="38B96B92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4" w:type="dxa"/>
            <w:gridSpan w:val="2"/>
          </w:tcPr>
          <w:p w14:paraId="3C608A72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</w:tcPr>
          <w:p w14:paraId="5EABF90D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067E4610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35527B3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8" w:type="dxa"/>
          </w:tcPr>
          <w:p w14:paraId="384E2860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28" w:type="dxa"/>
            <w:tcBorders>
              <w:right w:val="single" w:sz="6" w:space="0" w:color="000000"/>
            </w:tcBorders>
          </w:tcPr>
          <w:p w14:paraId="296FCF95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417B3F66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14:paraId="303C15B4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6BDBBC91" w14:textId="77777777">
        <w:trPr>
          <w:trHeight w:val="359"/>
        </w:trPr>
        <w:tc>
          <w:tcPr>
            <w:tcW w:w="1164" w:type="dxa"/>
          </w:tcPr>
          <w:p w14:paraId="4833859B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2" w:type="dxa"/>
            <w:gridSpan w:val="2"/>
          </w:tcPr>
          <w:p w14:paraId="7B995BD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1" w:type="dxa"/>
            <w:gridSpan w:val="2"/>
          </w:tcPr>
          <w:p w14:paraId="4565C483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8" w:type="dxa"/>
          </w:tcPr>
          <w:p w14:paraId="6C30BB6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4" w:type="dxa"/>
            <w:gridSpan w:val="2"/>
          </w:tcPr>
          <w:p w14:paraId="2492CBF1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</w:tcPr>
          <w:p w14:paraId="2EA6AEE6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4B9078EF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007C3854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8" w:type="dxa"/>
          </w:tcPr>
          <w:p w14:paraId="3889974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28" w:type="dxa"/>
            <w:tcBorders>
              <w:right w:val="single" w:sz="6" w:space="0" w:color="000000"/>
            </w:tcBorders>
          </w:tcPr>
          <w:p w14:paraId="117D5171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0FAA2868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14:paraId="0DDCD4C8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7ABA0248" w14:textId="77777777">
        <w:trPr>
          <w:trHeight w:val="359"/>
        </w:trPr>
        <w:tc>
          <w:tcPr>
            <w:tcW w:w="1164" w:type="dxa"/>
          </w:tcPr>
          <w:p w14:paraId="67DE048E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2" w:type="dxa"/>
            <w:gridSpan w:val="2"/>
          </w:tcPr>
          <w:p w14:paraId="4B619B6B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1" w:type="dxa"/>
            <w:gridSpan w:val="2"/>
          </w:tcPr>
          <w:p w14:paraId="7A943DE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8" w:type="dxa"/>
          </w:tcPr>
          <w:p w14:paraId="24186FB6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4" w:type="dxa"/>
            <w:gridSpan w:val="2"/>
          </w:tcPr>
          <w:p w14:paraId="58825F06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</w:tcPr>
          <w:p w14:paraId="1C845514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1BC0A953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492C8C73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8" w:type="dxa"/>
          </w:tcPr>
          <w:p w14:paraId="4D14F390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28" w:type="dxa"/>
            <w:tcBorders>
              <w:right w:val="single" w:sz="6" w:space="0" w:color="000000"/>
            </w:tcBorders>
          </w:tcPr>
          <w:p w14:paraId="37D0C8B5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5FB0A916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14:paraId="175388F6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2FC79ECC" w14:textId="77777777">
        <w:trPr>
          <w:trHeight w:val="361"/>
        </w:trPr>
        <w:tc>
          <w:tcPr>
            <w:tcW w:w="8531" w:type="dxa"/>
            <w:gridSpan w:val="10"/>
          </w:tcPr>
          <w:p w14:paraId="4CF677D8" w14:textId="77777777" w:rsidR="00682836" w:rsidRDefault="00000000">
            <w:pPr>
              <w:pStyle w:val="TableParagraph"/>
              <w:spacing w:line="341" w:lineRule="exact"/>
              <w:ind w:right="26"/>
              <w:jc w:val="center"/>
            </w:pPr>
            <w:r>
              <w:rPr>
                <w:spacing w:val="-8"/>
              </w:rPr>
              <w:t>合計</w:t>
            </w:r>
          </w:p>
        </w:tc>
        <w:tc>
          <w:tcPr>
            <w:tcW w:w="709" w:type="dxa"/>
          </w:tcPr>
          <w:p w14:paraId="266084B1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2" w:type="dxa"/>
            <w:gridSpan w:val="2"/>
          </w:tcPr>
          <w:p w14:paraId="5FCF515E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8" w:type="dxa"/>
          </w:tcPr>
          <w:p w14:paraId="2F715F89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28" w:type="dxa"/>
            <w:tcBorders>
              <w:right w:val="single" w:sz="6" w:space="0" w:color="000000"/>
            </w:tcBorders>
          </w:tcPr>
          <w:p w14:paraId="2B6AE330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54" w:type="dxa"/>
            <w:tcBorders>
              <w:left w:val="single" w:sz="6" w:space="0" w:color="000000"/>
            </w:tcBorders>
          </w:tcPr>
          <w:p w14:paraId="3E9A68CD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14:paraId="44B35B70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337067D1" w14:textId="77777777">
        <w:trPr>
          <w:trHeight w:val="582"/>
        </w:trPr>
        <w:tc>
          <w:tcPr>
            <w:tcW w:w="4141" w:type="dxa"/>
            <w:gridSpan w:val="4"/>
          </w:tcPr>
          <w:p w14:paraId="1823BA0D" w14:textId="77777777" w:rsidR="00682836" w:rsidRDefault="00000000">
            <w:pPr>
              <w:pStyle w:val="TableParagraph"/>
              <w:spacing w:line="382" w:lineRule="exact"/>
              <w:ind w:right="24"/>
              <w:jc w:val="center"/>
            </w:pPr>
            <w:r>
              <w:rPr>
                <w:spacing w:val="-6"/>
              </w:rPr>
              <w:t>使用單位</w:t>
            </w:r>
          </w:p>
        </w:tc>
        <w:tc>
          <w:tcPr>
            <w:tcW w:w="2889" w:type="dxa"/>
            <w:gridSpan w:val="3"/>
          </w:tcPr>
          <w:p w14:paraId="2DA53235" w14:textId="77777777" w:rsidR="00682836" w:rsidRDefault="00000000">
            <w:pPr>
              <w:pStyle w:val="TableParagraph"/>
              <w:spacing w:line="382" w:lineRule="exact"/>
              <w:ind w:right="26"/>
              <w:jc w:val="center"/>
            </w:pPr>
            <w:r>
              <w:rPr>
                <w:spacing w:val="-8"/>
              </w:rPr>
              <w:t>保管組</w:t>
            </w:r>
          </w:p>
        </w:tc>
        <w:tc>
          <w:tcPr>
            <w:tcW w:w="2602" w:type="dxa"/>
            <w:gridSpan w:val="5"/>
          </w:tcPr>
          <w:p w14:paraId="3583D88C" w14:textId="77777777" w:rsidR="00682836" w:rsidRDefault="00000000">
            <w:pPr>
              <w:pStyle w:val="TableParagraph"/>
              <w:spacing w:line="382" w:lineRule="exact"/>
              <w:ind w:right="15"/>
              <w:jc w:val="center"/>
            </w:pPr>
            <w:r>
              <w:rPr>
                <w:spacing w:val="-8"/>
              </w:rPr>
              <w:t>總務長</w:t>
            </w:r>
          </w:p>
        </w:tc>
        <w:tc>
          <w:tcPr>
            <w:tcW w:w="2438" w:type="dxa"/>
            <w:gridSpan w:val="2"/>
          </w:tcPr>
          <w:p w14:paraId="1E173CAB" w14:textId="77777777" w:rsidR="00682836" w:rsidRDefault="00000000">
            <w:pPr>
              <w:pStyle w:val="TableParagraph"/>
              <w:spacing w:line="382" w:lineRule="exact"/>
              <w:ind w:left="679"/>
            </w:pPr>
            <w:r>
              <w:rPr>
                <w:spacing w:val="-6"/>
              </w:rPr>
              <w:t>財務會計室</w:t>
            </w:r>
          </w:p>
        </w:tc>
        <w:tc>
          <w:tcPr>
            <w:tcW w:w="2831" w:type="dxa"/>
            <w:gridSpan w:val="3"/>
          </w:tcPr>
          <w:p w14:paraId="7C7F1C5F" w14:textId="77777777" w:rsidR="00682836" w:rsidRDefault="00000000">
            <w:pPr>
              <w:pStyle w:val="TableParagraph"/>
              <w:spacing w:line="382" w:lineRule="exact"/>
              <w:ind w:left="9"/>
              <w:jc w:val="center"/>
            </w:pPr>
            <w:r>
              <w:rPr>
                <w:spacing w:val="-8"/>
              </w:rPr>
              <w:t>校長</w:t>
            </w:r>
          </w:p>
        </w:tc>
      </w:tr>
      <w:tr w:rsidR="00682836" w14:paraId="7093913B" w14:textId="77777777">
        <w:trPr>
          <w:trHeight w:val="585"/>
        </w:trPr>
        <w:tc>
          <w:tcPr>
            <w:tcW w:w="1965" w:type="dxa"/>
            <w:gridSpan w:val="2"/>
          </w:tcPr>
          <w:p w14:paraId="7A4B87C7" w14:textId="77777777" w:rsidR="00682836" w:rsidRDefault="00000000">
            <w:pPr>
              <w:pStyle w:val="TableParagraph"/>
              <w:spacing w:line="382" w:lineRule="exact"/>
              <w:ind w:left="208"/>
            </w:pPr>
            <w:r>
              <w:rPr>
                <w:spacing w:val="-5"/>
              </w:rPr>
              <w:t>單位財務管理人</w:t>
            </w:r>
          </w:p>
        </w:tc>
        <w:tc>
          <w:tcPr>
            <w:tcW w:w="2176" w:type="dxa"/>
            <w:gridSpan w:val="2"/>
          </w:tcPr>
          <w:p w14:paraId="3EA4C8BE" w14:textId="77777777" w:rsidR="00682836" w:rsidRDefault="00000000">
            <w:pPr>
              <w:pStyle w:val="TableParagraph"/>
              <w:spacing w:line="382" w:lineRule="exact"/>
              <w:ind w:left="648"/>
            </w:pPr>
            <w:r>
              <w:rPr>
                <w:spacing w:val="-6"/>
              </w:rPr>
              <w:t>單位主管</w:t>
            </w:r>
          </w:p>
        </w:tc>
        <w:tc>
          <w:tcPr>
            <w:tcW w:w="2889" w:type="dxa"/>
            <w:gridSpan w:val="3"/>
            <w:vMerge w:val="restart"/>
          </w:tcPr>
          <w:p w14:paraId="52B5E6C8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gridSpan w:val="5"/>
            <w:vMerge w:val="restart"/>
          </w:tcPr>
          <w:p w14:paraId="2763649E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8" w:type="dxa"/>
            <w:gridSpan w:val="2"/>
            <w:vMerge w:val="restart"/>
          </w:tcPr>
          <w:p w14:paraId="2B17D2B2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1" w:type="dxa"/>
            <w:gridSpan w:val="3"/>
            <w:vMerge w:val="restart"/>
          </w:tcPr>
          <w:p w14:paraId="4BFAD393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6A3B1113" w14:textId="77777777">
        <w:trPr>
          <w:trHeight w:val="878"/>
        </w:trPr>
        <w:tc>
          <w:tcPr>
            <w:tcW w:w="1965" w:type="dxa"/>
            <w:gridSpan w:val="2"/>
          </w:tcPr>
          <w:p w14:paraId="683774AD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6" w:type="dxa"/>
            <w:gridSpan w:val="2"/>
          </w:tcPr>
          <w:p w14:paraId="3283EE96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89" w:type="dxa"/>
            <w:gridSpan w:val="3"/>
            <w:vMerge/>
            <w:tcBorders>
              <w:top w:val="nil"/>
            </w:tcBorders>
          </w:tcPr>
          <w:p w14:paraId="0A64ACE3" w14:textId="77777777" w:rsidR="00682836" w:rsidRDefault="00682836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gridSpan w:val="5"/>
            <w:vMerge/>
            <w:tcBorders>
              <w:top w:val="nil"/>
            </w:tcBorders>
          </w:tcPr>
          <w:p w14:paraId="53494360" w14:textId="77777777" w:rsidR="00682836" w:rsidRDefault="00682836">
            <w:pPr>
              <w:rPr>
                <w:sz w:val="2"/>
                <w:szCs w:val="2"/>
              </w:rPr>
            </w:pPr>
          </w:p>
        </w:tc>
        <w:tc>
          <w:tcPr>
            <w:tcW w:w="2438" w:type="dxa"/>
            <w:gridSpan w:val="2"/>
            <w:vMerge/>
            <w:tcBorders>
              <w:top w:val="nil"/>
            </w:tcBorders>
          </w:tcPr>
          <w:p w14:paraId="3CAA9B95" w14:textId="77777777" w:rsidR="00682836" w:rsidRDefault="00682836">
            <w:pPr>
              <w:rPr>
                <w:sz w:val="2"/>
                <w:szCs w:val="2"/>
              </w:rPr>
            </w:pPr>
          </w:p>
        </w:tc>
        <w:tc>
          <w:tcPr>
            <w:tcW w:w="2831" w:type="dxa"/>
            <w:gridSpan w:val="3"/>
            <w:vMerge/>
            <w:tcBorders>
              <w:top w:val="nil"/>
            </w:tcBorders>
          </w:tcPr>
          <w:p w14:paraId="781F7792" w14:textId="77777777" w:rsidR="00682836" w:rsidRDefault="00682836">
            <w:pPr>
              <w:rPr>
                <w:sz w:val="2"/>
                <w:szCs w:val="2"/>
              </w:rPr>
            </w:pPr>
          </w:p>
        </w:tc>
      </w:tr>
    </w:tbl>
    <w:p w14:paraId="770AFB9D" w14:textId="77777777" w:rsidR="00682836" w:rsidRDefault="00000000">
      <w:pPr>
        <w:pStyle w:val="a3"/>
        <w:spacing w:line="345" w:lineRule="exact"/>
        <w:ind w:left="134"/>
      </w:pPr>
      <w:r>
        <w:rPr>
          <w:spacing w:val="-8"/>
        </w:rPr>
        <w:t>說明：</w:t>
      </w:r>
    </w:p>
    <w:p w14:paraId="7B639D95" w14:textId="77777777" w:rsidR="00682836" w:rsidRDefault="00000000">
      <w:pPr>
        <w:spacing w:line="213" w:lineRule="auto"/>
        <w:ind w:left="141" w:right="4193" w:hanging="8"/>
        <w:rPr>
          <w:sz w:val="20"/>
        </w:rPr>
      </w:pPr>
      <w:r>
        <w:rPr>
          <w:spacing w:val="-2"/>
          <w:sz w:val="20"/>
        </w:rPr>
        <w:t>財產減損經由財產保管單位填具一式三聯「財產減損單」:使用單位、保管組、財務會計各一聯存查。*</w:t>
      </w:r>
      <w:r>
        <w:rPr>
          <w:spacing w:val="1"/>
          <w:sz w:val="20"/>
        </w:rPr>
        <w:t>部分由保管組填寫 。</w:t>
      </w:r>
      <w:r>
        <w:rPr>
          <w:spacing w:val="-1"/>
          <w:sz w:val="20"/>
        </w:rPr>
        <w:t xml:space="preserve">非消耗品(財產編號 </w:t>
      </w:r>
      <w:r>
        <w:rPr>
          <w:sz w:val="20"/>
        </w:rPr>
        <w:t>6</w:t>
      </w:r>
      <w:r>
        <w:rPr>
          <w:spacing w:val="-3"/>
          <w:sz w:val="20"/>
        </w:rPr>
        <w:t xml:space="preserve"> 開頭)減損簽至財務會計室即可；其餘財產(財產編號 </w:t>
      </w:r>
      <w:r>
        <w:rPr>
          <w:sz w:val="20"/>
        </w:rPr>
        <w:t>3、4、5 開頭)減損則需簽至校長</w:t>
      </w:r>
    </w:p>
    <w:p w14:paraId="37A15E88" w14:textId="77777777" w:rsidR="00682836" w:rsidRDefault="00682836">
      <w:pPr>
        <w:spacing w:line="213" w:lineRule="auto"/>
        <w:rPr>
          <w:sz w:val="20"/>
        </w:rPr>
        <w:sectPr w:rsidR="00682836">
          <w:footerReference w:type="default" r:id="rId9"/>
          <w:pgSz w:w="16850" w:h="11920" w:orient="landscape"/>
          <w:pgMar w:top="560" w:right="850" w:bottom="1560" w:left="850" w:header="0" w:footer="1363" w:gutter="0"/>
          <w:pgNumType w:start="5"/>
          <w:cols w:space="720"/>
        </w:sectPr>
      </w:pPr>
    </w:p>
    <w:p w14:paraId="44B4558E" w14:textId="77777777" w:rsidR="00682836" w:rsidRDefault="00000000">
      <w:pPr>
        <w:spacing w:before="24"/>
        <w:ind w:left="134"/>
        <w:rPr>
          <w:sz w:val="20"/>
        </w:rPr>
      </w:pPr>
      <w:r>
        <w:rPr>
          <w:spacing w:val="-5"/>
          <w:sz w:val="20"/>
        </w:rPr>
        <w:lastRenderedPageBreak/>
        <w:t>資訊設備報廢後請繳存保管組；其餘財物報廢請繳存庶務組，便於集中處理</w:t>
      </w:r>
    </w:p>
    <w:p w14:paraId="554313BB" w14:textId="77777777" w:rsidR="00682836" w:rsidRDefault="00682836">
      <w:pPr>
        <w:rPr>
          <w:sz w:val="20"/>
        </w:rPr>
        <w:sectPr w:rsidR="00682836">
          <w:pgSz w:w="16850" w:h="11920" w:orient="landscape"/>
          <w:pgMar w:top="560" w:right="850" w:bottom="1560" w:left="850" w:header="0" w:footer="1363" w:gutter="0"/>
          <w:cols w:space="720"/>
        </w:sectPr>
      </w:pPr>
    </w:p>
    <w:p w14:paraId="0958E366" w14:textId="77777777" w:rsidR="00682836" w:rsidRDefault="00000000">
      <w:pPr>
        <w:pStyle w:val="1"/>
        <w:spacing w:before="132" w:line="163" w:lineRule="auto"/>
        <w:ind w:left="6773" w:right="5042"/>
      </w:pPr>
      <w:r>
        <w:rPr>
          <w:spacing w:val="-2"/>
          <w:u w:val="single"/>
        </w:rPr>
        <w:lastRenderedPageBreak/>
        <w:t>台神學校財團法人台灣神學研究學院</w:t>
      </w:r>
      <w:r>
        <w:rPr>
          <w:spacing w:val="-4"/>
          <w:u w:val="single"/>
        </w:rPr>
        <w:t>財產移轉單</w:t>
      </w:r>
    </w:p>
    <w:p w14:paraId="32187A33" w14:textId="77777777" w:rsidR="00682836" w:rsidRDefault="00000000">
      <w:pPr>
        <w:tabs>
          <w:tab w:val="left" w:pos="2289"/>
          <w:tab w:val="left" w:pos="3009"/>
          <w:tab w:val="left" w:pos="3731"/>
          <w:tab w:val="left" w:pos="6883"/>
          <w:tab w:val="left" w:pos="7484"/>
        </w:tabs>
        <w:spacing w:before="260" w:after="2" w:line="196" w:lineRule="auto"/>
        <w:ind w:left="729" w:right="7414" w:hanging="6"/>
        <w:rPr>
          <w:sz w:val="24"/>
        </w:rPr>
      </w:pPr>
      <w:r>
        <w:rPr>
          <w:spacing w:val="-2"/>
          <w:sz w:val="24"/>
        </w:rPr>
        <w:t>填單日期:</w:t>
      </w:r>
      <w:r>
        <w:rPr>
          <w:sz w:val="24"/>
        </w:rPr>
        <w:tab/>
      </w:r>
      <w:r>
        <w:rPr>
          <w:spacing w:val="-10"/>
          <w:sz w:val="24"/>
        </w:rPr>
        <w:t>年</w:t>
      </w:r>
      <w:r>
        <w:rPr>
          <w:sz w:val="24"/>
        </w:rPr>
        <w:tab/>
      </w:r>
      <w:r>
        <w:rPr>
          <w:spacing w:val="-10"/>
          <w:sz w:val="24"/>
        </w:rPr>
        <w:t>月</w:t>
      </w:r>
      <w:r>
        <w:rPr>
          <w:sz w:val="24"/>
        </w:rPr>
        <w:tab/>
      </w:r>
      <w:r>
        <w:rPr>
          <w:spacing w:val="-10"/>
          <w:sz w:val="24"/>
        </w:rPr>
        <w:t>日</w:t>
      </w:r>
      <w:r>
        <w:rPr>
          <w:sz w:val="24"/>
        </w:rPr>
        <w:tab/>
      </w:r>
      <w:r>
        <w:rPr>
          <w:spacing w:val="-10"/>
          <w:sz w:val="24"/>
        </w:rPr>
        <w:t>第</w:t>
      </w:r>
      <w:r>
        <w:rPr>
          <w:sz w:val="24"/>
        </w:rPr>
        <w:tab/>
      </w:r>
      <w:r>
        <w:rPr>
          <w:spacing w:val="-10"/>
          <w:sz w:val="24"/>
        </w:rPr>
        <w:t>聯</w:t>
      </w:r>
      <w:r>
        <w:rPr>
          <w:spacing w:val="-2"/>
          <w:sz w:val="24"/>
        </w:rPr>
        <w:t>申請單號:</w:t>
      </w:r>
    </w:p>
    <w:tbl>
      <w:tblPr>
        <w:tblStyle w:val="TableNormal"/>
        <w:tblW w:w="0" w:type="auto"/>
        <w:tblInd w:w="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6"/>
        <w:gridCol w:w="2412"/>
        <w:gridCol w:w="1466"/>
        <w:gridCol w:w="852"/>
        <w:gridCol w:w="1135"/>
        <w:gridCol w:w="1135"/>
        <w:gridCol w:w="1277"/>
        <w:gridCol w:w="840"/>
        <w:gridCol w:w="492"/>
        <w:gridCol w:w="1880"/>
      </w:tblGrid>
      <w:tr w:rsidR="00682836" w14:paraId="260E1103" w14:textId="77777777">
        <w:trPr>
          <w:trHeight w:val="660"/>
        </w:trPr>
        <w:tc>
          <w:tcPr>
            <w:tcW w:w="2256" w:type="dxa"/>
          </w:tcPr>
          <w:p w14:paraId="7014CE91" w14:textId="77777777" w:rsidR="00682836" w:rsidRDefault="00000000">
            <w:pPr>
              <w:pStyle w:val="TableParagraph"/>
              <w:spacing w:before="17"/>
              <w:ind w:left="42" w:right="37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財產編號</w:t>
            </w:r>
          </w:p>
        </w:tc>
        <w:tc>
          <w:tcPr>
            <w:tcW w:w="2412" w:type="dxa"/>
          </w:tcPr>
          <w:p w14:paraId="69457AEC" w14:textId="77777777" w:rsidR="00682836" w:rsidRDefault="00000000">
            <w:pPr>
              <w:pStyle w:val="TableParagraph"/>
              <w:spacing w:before="17"/>
              <w:ind w:left="19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財 產 名 稱</w:t>
            </w:r>
          </w:p>
        </w:tc>
        <w:tc>
          <w:tcPr>
            <w:tcW w:w="1466" w:type="dxa"/>
          </w:tcPr>
          <w:p w14:paraId="29899F74" w14:textId="77777777" w:rsidR="00682836" w:rsidRDefault="00000000">
            <w:pPr>
              <w:pStyle w:val="TableParagraph"/>
              <w:spacing w:before="17"/>
              <w:ind w:left="248"/>
              <w:rPr>
                <w:sz w:val="24"/>
              </w:rPr>
            </w:pPr>
            <w:r>
              <w:rPr>
                <w:spacing w:val="-6"/>
                <w:sz w:val="24"/>
              </w:rPr>
              <w:t>廠牌型號</w:t>
            </w:r>
          </w:p>
        </w:tc>
        <w:tc>
          <w:tcPr>
            <w:tcW w:w="852" w:type="dxa"/>
          </w:tcPr>
          <w:p w14:paraId="1FB6F850" w14:textId="77777777" w:rsidR="00682836" w:rsidRDefault="00000000">
            <w:pPr>
              <w:pStyle w:val="TableParagraph"/>
              <w:spacing w:before="17"/>
              <w:ind w:left="181"/>
              <w:rPr>
                <w:sz w:val="24"/>
              </w:rPr>
            </w:pPr>
            <w:r>
              <w:rPr>
                <w:spacing w:val="-8"/>
                <w:sz w:val="24"/>
              </w:rPr>
              <w:t>數量</w:t>
            </w:r>
          </w:p>
        </w:tc>
        <w:tc>
          <w:tcPr>
            <w:tcW w:w="1135" w:type="dxa"/>
          </w:tcPr>
          <w:p w14:paraId="4960E05D" w14:textId="77777777" w:rsidR="00682836" w:rsidRDefault="00000000">
            <w:pPr>
              <w:pStyle w:val="TableParagraph"/>
              <w:spacing w:before="17"/>
              <w:ind w:left="325"/>
              <w:rPr>
                <w:sz w:val="24"/>
              </w:rPr>
            </w:pPr>
            <w:r>
              <w:rPr>
                <w:spacing w:val="-8"/>
                <w:sz w:val="24"/>
              </w:rPr>
              <w:t>單價</w:t>
            </w:r>
          </w:p>
        </w:tc>
        <w:tc>
          <w:tcPr>
            <w:tcW w:w="1135" w:type="dxa"/>
          </w:tcPr>
          <w:p w14:paraId="248C3EAE" w14:textId="77777777" w:rsidR="00682836" w:rsidRDefault="00000000">
            <w:pPr>
              <w:pStyle w:val="TableParagraph"/>
              <w:spacing w:before="17"/>
              <w:ind w:left="325"/>
              <w:rPr>
                <w:sz w:val="24"/>
              </w:rPr>
            </w:pPr>
            <w:r>
              <w:rPr>
                <w:spacing w:val="-8"/>
                <w:sz w:val="24"/>
              </w:rPr>
              <w:t>總價</w:t>
            </w:r>
          </w:p>
        </w:tc>
        <w:tc>
          <w:tcPr>
            <w:tcW w:w="1277" w:type="dxa"/>
          </w:tcPr>
          <w:p w14:paraId="334D6C75" w14:textId="77777777" w:rsidR="00682836" w:rsidRDefault="00000000">
            <w:pPr>
              <w:pStyle w:val="TableParagraph"/>
              <w:spacing w:before="17"/>
              <w:ind w:left="155"/>
              <w:rPr>
                <w:sz w:val="24"/>
              </w:rPr>
            </w:pPr>
            <w:r>
              <w:rPr>
                <w:spacing w:val="-6"/>
                <w:sz w:val="24"/>
              </w:rPr>
              <w:t>移出地點</w:t>
            </w:r>
          </w:p>
        </w:tc>
        <w:tc>
          <w:tcPr>
            <w:tcW w:w="1332" w:type="dxa"/>
            <w:gridSpan w:val="2"/>
          </w:tcPr>
          <w:p w14:paraId="3C4696C7" w14:textId="77777777" w:rsidR="00682836" w:rsidRDefault="00000000">
            <w:pPr>
              <w:pStyle w:val="TableParagraph"/>
              <w:spacing w:before="17"/>
              <w:ind w:left="180"/>
              <w:rPr>
                <w:sz w:val="24"/>
              </w:rPr>
            </w:pPr>
            <w:r>
              <w:rPr>
                <w:spacing w:val="-6"/>
                <w:sz w:val="24"/>
              </w:rPr>
              <w:t>移入地點</w:t>
            </w:r>
          </w:p>
        </w:tc>
        <w:tc>
          <w:tcPr>
            <w:tcW w:w="1880" w:type="dxa"/>
          </w:tcPr>
          <w:p w14:paraId="7B1314B3" w14:textId="77777777" w:rsidR="00682836" w:rsidRDefault="00000000">
            <w:pPr>
              <w:pStyle w:val="TableParagraph"/>
              <w:spacing w:before="17"/>
              <w:ind w:left="453"/>
              <w:rPr>
                <w:sz w:val="24"/>
              </w:rPr>
            </w:pPr>
            <w:r>
              <w:rPr>
                <w:spacing w:val="-6"/>
                <w:sz w:val="24"/>
              </w:rPr>
              <w:t>異動原因</w:t>
            </w:r>
          </w:p>
        </w:tc>
      </w:tr>
      <w:tr w:rsidR="00682836" w14:paraId="1AD9F787" w14:textId="77777777">
        <w:trPr>
          <w:trHeight w:val="400"/>
        </w:trPr>
        <w:tc>
          <w:tcPr>
            <w:tcW w:w="2256" w:type="dxa"/>
          </w:tcPr>
          <w:p w14:paraId="04AF6ED8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</w:tcPr>
          <w:p w14:paraId="593C0446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6" w:type="dxa"/>
          </w:tcPr>
          <w:p w14:paraId="6E7CC6E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14:paraId="43E82F3D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3D691964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03FFF031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CAE39A2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2" w:type="dxa"/>
            <w:gridSpan w:val="2"/>
          </w:tcPr>
          <w:p w14:paraId="12E5A750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0" w:type="dxa"/>
          </w:tcPr>
          <w:p w14:paraId="0F50690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14E8D968" w14:textId="77777777">
        <w:trPr>
          <w:trHeight w:val="400"/>
        </w:trPr>
        <w:tc>
          <w:tcPr>
            <w:tcW w:w="2256" w:type="dxa"/>
          </w:tcPr>
          <w:p w14:paraId="36F9C28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</w:tcPr>
          <w:p w14:paraId="26A939C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6" w:type="dxa"/>
          </w:tcPr>
          <w:p w14:paraId="451AFEC8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14:paraId="37AD16E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0655348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0DCCDBE3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071C59D4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2" w:type="dxa"/>
            <w:gridSpan w:val="2"/>
          </w:tcPr>
          <w:p w14:paraId="65AEBCA1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0" w:type="dxa"/>
          </w:tcPr>
          <w:p w14:paraId="7B87698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4D0BC49B" w14:textId="77777777">
        <w:trPr>
          <w:trHeight w:val="402"/>
        </w:trPr>
        <w:tc>
          <w:tcPr>
            <w:tcW w:w="2256" w:type="dxa"/>
          </w:tcPr>
          <w:p w14:paraId="43E93170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</w:tcPr>
          <w:p w14:paraId="641A7A8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6" w:type="dxa"/>
          </w:tcPr>
          <w:p w14:paraId="66DBECB4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14:paraId="1E1496CD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16E9EF0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27845828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B36C43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2" w:type="dxa"/>
            <w:gridSpan w:val="2"/>
          </w:tcPr>
          <w:p w14:paraId="1F12F323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0" w:type="dxa"/>
          </w:tcPr>
          <w:p w14:paraId="3506482D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2404B7B4" w14:textId="77777777">
        <w:trPr>
          <w:trHeight w:val="400"/>
        </w:trPr>
        <w:tc>
          <w:tcPr>
            <w:tcW w:w="2256" w:type="dxa"/>
          </w:tcPr>
          <w:p w14:paraId="57825B7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</w:tcPr>
          <w:p w14:paraId="3EFC4A1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6" w:type="dxa"/>
          </w:tcPr>
          <w:p w14:paraId="6FB3F880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14:paraId="665128A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52918D12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34DDD5C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3D5F6F9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2" w:type="dxa"/>
            <w:gridSpan w:val="2"/>
          </w:tcPr>
          <w:p w14:paraId="1148B918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0" w:type="dxa"/>
          </w:tcPr>
          <w:p w14:paraId="2DF17AE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3BDEA627" w14:textId="77777777">
        <w:trPr>
          <w:trHeight w:val="405"/>
        </w:trPr>
        <w:tc>
          <w:tcPr>
            <w:tcW w:w="2256" w:type="dxa"/>
          </w:tcPr>
          <w:p w14:paraId="64082850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</w:tcPr>
          <w:p w14:paraId="27FF808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6" w:type="dxa"/>
          </w:tcPr>
          <w:p w14:paraId="0FF33B8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14:paraId="013F5428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758C392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1F7976F8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11D5D965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2" w:type="dxa"/>
            <w:gridSpan w:val="2"/>
          </w:tcPr>
          <w:p w14:paraId="5401AE3D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0" w:type="dxa"/>
          </w:tcPr>
          <w:p w14:paraId="5F863CFD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0B6D3595" w14:textId="77777777">
        <w:trPr>
          <w:trHeight w:val="400"/>
        </w:trPr>
        <w:tc>
          <w:tcPr>
            <w:tcW w:w="2256" w:type="dxa"/>
          </w:tcPr>
          <w:p w14:paraId="679903C0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</w:tcPr>
          <w:p w14:paraId="7431D7EE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6" w:type="dxa"/>
          </w:tcPr>
          <w:p w14:paraId="3735B6F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14:paraId="22B975DB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3FEB0EA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379DEA12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4029805E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2" w:type="dxa"/>
            <w:gridSpan w:val="2"/>
          </w:tcPr>
          <w:p w14:paraId="132E6919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0" w:type="dxa"/>
          </w:tcPr>
          <w:p w14:paraId="76829A7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5DF8DDAE" w14:textId="77777777">
        <w:trPr>
          <w:trHeight w:val="400"/>
        </w:trPr>
        <w:tc>
          <w:tcPr>
            <w:tcW w:w="2256" w:type="dxa"/>
          </w:tcPr>
          <w:p w14:paraId="77AD40F5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</w:tcPr>
          <w:p w14:paraId="4CA2012C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6" w:type="dxa"/>
          </w:tcPr>
          <w:p w14:paraId="7E13CCB9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14:paraId="58A1C9F2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51CD22C1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45BB17C9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7" w:type="dxa"/>
          </w:tcPr>
          <w:p w14:paraId="358C5369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2" w:type="dxa"/>
            <w:gridSpan w:val="2"/>
          </w:tcPr>
          <w:p w14:paraId="6368B15E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0" w:type="dxa"/>
          </w:tcPr>
          <w:p w14:paraId="42695544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  <w:tr w:rsidR="00682836" w14:paraId="2A3A4DE8" w14:textId="77777777">
        <w:trPr>
          <w:trHeight w:val="405"/>
        </w:trPr>
        <w:tc>
          <w:tcPr>
            <w:tcW w:w="2256" w:type="dxa"/>
          </w:tcPr>
          <w:p w14:paraId="2F5D3D18" w14:textId="77777777" w:rsidR="00682836" w:rsidRDefault="00000000">
            <w:pPr>
              <w:pStyle w:val="TableParagraph"/>
              <w:spacing w:line="385" w:lineRule="exact"/>
              <w:ind w:left="5" w:right="4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移出單位財管人</w:t>
            </w:r>
          </w:p>
        </w:tc>
        <w:tc>
          <w:tcPr>
            <w:tcW w:w="2412" w:type="dxa"/>
          </w:tcPr>
          <w:p w14:paraId="26FD963D" w14:textId="77777777" w:rsidR="00682836" w:rsidRDefault="00000000">
            <w:pPr>
              <w:pStyle w:val="TableParagraph"/>
              <w:spacing w:line="385" w:lineRule="exact"/>
              <w:ind w:left="191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移入單位主管</w:t>
            </w:r>
          </w:p>
        </w:tc>
        <w:tc>
          <w:tcPr>
            <w:tcW w:w="2318" w:type="dxa"/>
            <w:gridSpan w:val="2"/>
          </w:tcPr>
          <w:p w14:paraId="697977CD" w14:textId="77777777" w:rsidR="00682836" w:rsidRDefault="00000000">
            <w:pPr>
              <w:pStyle w:val="TableParagraph"/>
              <w:spacing w:line="385" w:lineRule="exact"/>
              <w:ind w:left="312"/>
              <w:rPr>
                <w:sz w:val="24"/>
              </w:rPr>
            </w:pPr>
            <w:r>
              <w:rPr>
                <w:spacing w:val="-5"/>
                <w:sz w:val="24"/>
              </w:rPr>
              <w:t>移入單位財管人</w:t>
            </w:r>
          </w:p>
        </w:tc>
        <w:tc>
          <w:tcPr>
            <w:tcW w:w="2270" w:type="dxa"/>
            <w:gridSpan w:val="2"/>
          </w:tcPr>
          <w:p w14:paraId="73F5E4E9" w14:textId="77777777" w:rsidR="00682836" w:rsidRDefault="00000000">
            <w:pPr>
              <w:pStyle w:val="TableParagraph"/>
              <w:spacing w:line="385" w:lineRule="exact"/>
              <w:ind w:left="412"/>
              <w:rPr>
                <w:sz w:val="24"/>
              </w:rPr>
            </w:pPr>
            <w:r>
              <w:rPr>
                <w:spacing w:val="-5"/>
                <w:sz w:val="24"/>
              </w:rPr>
              <w:t>移入單位主管</w:t>
            </w:r>
          </w:p>
        </w:tc>
        <w:tc>
          <w:tcPr>
            <w:tcW w:w="2117" w:type="dxa"/>
            <w:gridSpan w:val="2"/>
          </w:tcPr>
          <w:p w14:paraId="3B5BBEFF" w14:textId="77777777" w:rsidR="00682836" w:rsidRDefault="00000000">
            <w:pPr>
              <w:pStyle w:val="TableParagraph"/>
              <w:spacing w:line="385" w:lineRule="exact"/>
              <w:ind w:left="815"/>
              <w:rPr>
                <w:sz w:val="24"/>
              </w:rPr>
            </w:pPr>
            <w:r>
              <w:rPr>
                <w:spacing w:val="-8"/>
                <w:sz w:val="24"/>
              </w:rPr>
              <w:t>保管組</w:t>
            </w:r>
          </w:p>
        </w:tc>
        <w:tc>
          <w:tcPr>
            <w:tcW w:w="2372" w:type="dxa"/>
            <w:gridSpan w:val="2"/>
          </w:tcPr>
          <w:p w14:paraId="49BB1C52" w14:textId="77777777" w:rsidR="00682836" w:rsidRDefault="00000000">
            <w:pPr>
              <w:pStyle w:val="TableParagraph"/>
              <w:spacing w:line="385" w:lineRule="exact"/>
              <w:ind w:left="919"/>
              <w:rPr>
                <w:sz w:val="24"/>
              </w:rPr>
            </w:pPr>
            <w:r>
              <w:rPr>
                <w:spacing w:val="-8"/>
                <w:sz w:val="24"/>
              </w:rPr>
              <w:t>總務長</w:t>
            </w:r>
          </w:p>
        </w:tc>
      </w:tr>
      <w:tr w:rsidR="00682836" w14:paraId="2A62DB62" w14:textId="77777777">
        <w:trPr>
          <w:trHeight w:val="756"/>
        </w:trPr>
        <w:tc>
          <w:tcPr>
            <w:tcW w:w="2256" w:type="dxa"/>
          </w:tcPr>
          <w:p w14:paraId="19CB8823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2" w:type="dxa"/>
          </w:tcPr>
          <w:p w14:paraId="30326BCD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18" w:type="dxa"/>
            <w:gridSpan w:val="2"/>
          </w:tcPr>
          <w:p w14:paraId="195E5D15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70" w:type="dxa"/>
            <w:gridSpan w:val="2"/>
          </w:tcPr>
          <w:p w14:paraId="5425BEA7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7" w:type="dxa"/>
            <w:gridSpan w:val="2"/>
          </w:tcPr>
          <w:p w14:paraId="470FE635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2" w:type="dxa"/>
            <w:gridSpan w:val="2"/>
          </w:tcPr>
          <w:p w14:paraId="47FF5B6A" w14:textId="77777777" w:rsidR="00682836" w:rsidRDefault="00682836">
            <w:pPr>
              <w:pStyle w:val="TableParagraph"/>
              <w:rPr>
                <w:rFonts w:ascii="Times New Roman"/>
              </w:rPr>
            </w:pPr>
          </w:p>
        </w:tc>
      </w:tr>
    </w:tbl>
    <w:p w14:paraId="2D870B54" w14:textId="77777777" w:rsidR="00682836" w:rsidRDefault="00000000">
      <w:pPr>
        <w:spacing w:line="284" w:lineRule="exact"/>
        <w:ind w:left="724"/>
        <w:rPr>
          <w:sz w:val="20"/>
        </w:rPr>
      </w:pPr>
      <w:r>
        <w:rPr>
          <w:spacing w:val="-8"/>
          <w:sz w:val="20"/>
        </w:rPr>
        <w:t>說明：</w:t>
      </w:r>
    </w:p>
    <w:p w14:paraId="30CA6F5B" w14:textId="77777777" w:rsidR="00682836" w:rsidRDefault="00000000">
      <w:pPr>
        <w:pStyle w:val="a4"/>
        <w:numPr>
          <w:ilvl w:val="0"/>
          <w:numId w:val="1"/>
        </w:numPr>
        <w:tabs>
          <w:tab w:val="left" w:pos="929"/>
        </w:tabs>
        <w:spacing w:line="298" w:lineRule="exact"/>
        <w:ind w:left="929" w:right="0" w:hanging="200"/>
        <w:rPr>
          <w:sz w:val="20"/>
        </w:rPr>
      </w:pPr>
      <w:r>
        <w:rPr>
          <w:spacing w:val="-5"/>
          <w:sz w:val="20"/>
        </w:rPr>
        <w:t>財產移轉單經由移出單位填具一式三聯「財產移轉單」，送至移入單位及相關主管呈核。</w:t>
      </w:r>
    </w:p>
    <w:p w14:paraId="611EC7BB" w14:textId="77777777" w:rsidR="00682836" w:rsidRDefault="00000000">
      <w:pPr>
        <w:pStyle w:val="a4"/>
        <w:numPr>
          <w:ilvl w:val="0"/>
          <w:numId w:val="1"/>
        </w:numPr>
        <w:tabs>
          <w:tab w:val="left" w:pos="929"/>
        </w:tabs>
        <w:spacing w:line="333" w:lineRule="exact"/>
        <w:ind w:left="929" w:right="0" w:hanging="200"/>
        <w:rPr>
          <w:sz w:val="20"/>
        </w:rPr>
      </w:pPr>
      <w:r>
        <w:rPr>
          <w:sz w:val="20"/>
        </w:rPr>
        <w:t>財產移轉單經簽核後,第</w:t>
      </w:r>
      <w:r>
        <w:rPr>
          <w:w w:val="135"/>
          <w:sz w:val="20"/>
        </w:rPr>
        <w:t>一</w:t>
      </w:r>
      <w:r>
        <w:rPr>
          <w:spacing w:val="-1"/>
          <w:sz w:val="20"/>
        </w:rPr>
        <w:t>及第二聯分別由移出及移入單位留存,第三聯送保管人員據以登入財產管理系統</w:t>
      </w:r>
    </w:p>
    <w:sectPr w:rsidR="00682836">
      <w:pgSz w:w="16850" w:h="11920" w:orient="landscape"/>
      <w:pgMar w:top="1180" w:right="850" w:bottom="1560" w:left="850" w:header="0" w:footer="13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565D0" w14:textId="77777777" w:rsidR="00EB585F" w:rsidRDefault="00EB585F">
      <w:r>
        <w:separator/>
      </w:r>
    </w:p>
  </w:endnote>
  <w:endnote w:type="continuationSeparator" w:id="0">
    <w:p w14:paraId="4D9E3AC4" w14:textId="77777777" w:rsidR="00EB585F" w:rsidRDefault="00EB5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9E3B2" w14:textId="77777777" w:rsidR="00682836" w:rsidRDefault="00000000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34720" behindDoc="1" locked="0" layoutInCell="1" allowOverlap="1" wp14:anchorId="2F0FDFCB" wp14:editId="0F093E06">
              <wp:simplePos x="0" y="0"/>
              <wp:positionH relativeFrom="page">
                <wp:posOffset>3710051</wp:posOffset>
              </wp:positionH>
              <wp:positionV relativeFrom="page">
                <wp:posOffset>9514661</wp:posOffset>
              </wp:positionV>
              <wp:extent cx="15303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040156" w14:textId="77777777" w:rsidR="00682836" w:rsidRDefault="00000000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0FDFC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2.15pt;margin-top:749.2pt;width:12.05pt;height:12pt;z-index:-1618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" filled="f" stroked="f">
              <v:textbox inset="0,0,0,0">
                <w:txbxContent>
                  <w:p w14:paraId="49040156" w14:textId="77777777" w:rsidR="00682836" w:rsidRDefault="00000000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B8BEB" w14:textId="77777777" w:rsidR="00682836" w:rsidRDefault="00000000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35232" behindDoc="1" locked="0" layoutInCell="1" allowOverlap="1" wp14:anchorId="709D2665" wp14:editId="57D6F610">
              <wp:simplePos x="0" y="0"/>
              <wp:positionH relativeFrom="page">
                <wp:posOffset>3737228</wp:posOffset>
              </wp:positionH>
              <wp:positionV relativeFrom="page">
                <wp:posOffset>9688702</wp:posOffset>
              </wp:positionV>
              <wp:extent cx="8953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E3E59F" w14:textId="77777777" w:rsidR="00682836" w:rsidRDefault="00000000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9D266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94.25pt;margin-top:762.9pt;width:7.05pt;height:12pt;z-index:-1618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" filled="f" stroked="f">
              <v:textbox inset="0,0,0,0">
                <w:txbxContent>
                  <w:p w14:paraId="4AE3E59F" w14:textId="77777777" w:rsidR="00682836" w:rsidRDefault="00000000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C08CE" w14:textId="77777777" w:rsidR="00682836" w:rsidRDefault="00000000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35744" behindDoc="1" locked="0" layoutInCell="1" allowOverlap="1" wp14:anchorId="6CAAA9F0" wp14:editId="6A464C21">
              <wp:simplePos x="0" y="0"/>
              <wp:positionH relativeFrom="page">
                <wp:posOffset>5276977</wp:posOffset>
              </wp:positionH>
              <wp:positionV relativeFrom="page">
                <wp:posOffset>6558406</wp:posOffset>
              </wp:positionV>
              <wp:extent cx="153035" cy="152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18899B" w14:textId="77777777" w:rsidR="00682836" w:rsidRDefault="00000000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AAA9F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415.5pt;margin-top:516.4pt;width:12.05pt;height:12pt;z-index:-1618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" filled="f" stroked="f">
              <v:textbox inset="0,0,0,0">
                <w:txbxContent>
                  <w:p w14:paraId="5418899B" w14:textId="77777777" w:rsidR="00682836" w:rsidRDefault="00000000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t>5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B44AA" w14:textId="77777777" w:rsidR="00EB585F" w:rsidRDefault="00EB585F">
      <w:r>
        <w:separator/>
      </w:r>
    </w:p>
  </w:footnote>
  <w:footnote w:type="continuationSeparator" w:id="0">
    <w:p w14:paraId="36E22F30" w14:textId="77777777" w:rsidR="00EB585F" w:rsidRDefault="00EB5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30DDD"/>
    <w:multiLevelType w:val="hybridMultilevel"/>
    <w:tmpl w:val="F6DE24EE"/>
    <w:lvl w:ilvl="0" w:tplc="1F380B5C">
      <w:start w:val="1"/>
      <w:numFmt w:val="decimal"/>
      <w:lvlText w:val="%1."/>
      <w:lvlJc w:val="left"/>
      <w:pPr>
        <w:ind w:left="931" w:hanging="20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7"/>
        <w:sz w:val="18"/>
        <w:szCs w:val="18"/>
        <w:lang w:val="en-US" w:eastAsia="zh-TW" w:bidi="ar-SA"/>
      </w:rPr>
    </w:lvl>
    <w:lvl w:ilvl="1" w:tplc="300C94EC">
      <w:numFmt w:val="bullet"/>
      <w:lvlText w:val="•"/>
      <w:lvlJc w:val="left"/>
      <w:pPr>
        <w:ind w:left="2360" w:hanging="202"/>
      </w:pPr>
      <w:rPr>
        <w:rFonts w:hint="default"/>
        <w:lang w:val="en-US" w:eastAsia="zh-TW" w:bidi="ar-SA"/>
      </w:rPr>
    </w:lvl>
    <w:lvl w:ilvl="2" w:tplc="CB284284">
      <w:numFmt w:val="bullet"/>
      <w:lvlText w:val="•"/>
      <w:lvlJc w:val="left"/>
      <w:pPr>
        <w:ind w:left="3780" w:hanging="202"/>
      </w:pPr>
      <w:rPr>
        <w:rFonts w:hint="default"/>
        <w:lang w:val="en-US" w:eastAsia="zh-TW" w:bidi="ar-SA"/>
      </w:rPr>
    </w:lvl>
    <w:lvl w:ilvl="3" w:tplc="3EBE706C">
      <w:numFmt w:val="bullet"/>
      <w:lvlText w:val="•"/>
      <w:lvlJc w:val="left"/>
      <w:pPr>
        <w:ind w:left="5200" w:hanging="202"/>
      </w:pPr>
      <w:rPr>
        <w:rFonts w:hint="default"/>
        <w:lang w:val="en-US" w:eastAsia="zh-TW" w:bidi="ar-SA"/>
      </w:rPr>
    </w:lvl>
    <w:lvl w:ilvl="4" w:tplc="4CD29222">
      <w:numFmt w:val="bullet"/>
      <w:lvlText w:val="•"/>
      <w:lvlJc w:val="left"/>
      <w:pPr>
        <w:ind w:left="6620" w:hanging="202"/>
      </w:pPr>
      <w:rPr>
        <w:rFonts w:hint="default"/>
        <w:lang w:val="en-US" w:eastAsia="zh-TW" w:bidi="ar-SA"/>
      </w:rPr>
    </w:lvl>
    <w:lvl w:ilvl="5" w:tplc="A3A68580">
      <w:numFmt w:val="bullet"/>
      <w:lvlText w:val="•"/>
      <w:lvlJc w:val="left"/>
      <w:pPr>
        <w:ind w:left="8040" w:hanging="202"/>
      </w:pPr>
      <w:rPr>
        <w:rFonts w:hint="default"/>
        <w:lang w:val="en-US" w:eastAsia="zh-TW" w:bidi="ar-SA"/>
      </w:rPr>
    </w:lvl>
    <w:lvl w:ilvl="6" w:tplc="20B2CA48">
      <w:numFmt w:val="bullet"/>
      <w:lvlText w:val="•"/>
      <w:lvlJc w:val="left"/>
      <w:pPr>
        <w:ind w:left="9460" w:hanging="202"/>
      </w:pPr>
      <w:rPr>
        <w:rFonts w:hint="default"/>
        <w:lang w:val="en-US" w:eastAsia="zh-TW" w:bidi="ar-SA"/>
      </w:rPr>
    </w:lvl>
    <w:lvl w:ilvl="7" w:tplc="D9F2B188">
      <w:numFmt w:val="bullet"/>
      <w:lvlText w:val="•"/>
      <w:lvlJc w:val="left"/>
      <w:pPr>
        <w:ind w:left="10880" w:hanging="202"/>
      </w:pPr>
      <w:rPr>
        <w:rFonts w:hint="default"/>
        <w:lang w:val="en-US" w:eastAsia="zh-TW" w:bidi="ar-SA"/>
      </w:rPr>
    </w:lvl>
    <w:lvl w:ilvl="8" w:tplc="4FC84378">
      <w:numFmt w:val="bullet"/>
      <w:lvlText w:val="•"/>
      <w:lvlJc w:val="left"/>
      <w:pPr>
        <w:ind w:left="12300" w:hanging="202"/>
      </w:pPr>
      <w:rPr>
        <w:rFonts w:hint="default"/>
        <w:lang w:val="en-US" w:eastAsia="zh-TW" w:bidi="ar-SA"/>
      </w:rPr>
    </w:lvl>
  </w:abstractNum>
  <w:abstractNum w:abstractNumId="1" w15:restartNumberingAfterBreak="0">
    <w:nsid w:val="4A2B1822"/>
    <w:multiLevelType w:val="hybridMultilevel"/>
    <w:tmpl w:val="30EE9CFA"/>
    <w:lvl w:ilvl="0" w:tplc="AA62DD06">
      <w:start w:val="1"/>
      <w:numFmt w:val="chineseCountingThousand"/>
      <w:lvlText w:val="%1、"/>
      <w:lvlJc w:val="left"/>
      <w:pPr>
        <w:ind w:left="2040" w:hanging="567"/>
        <w:jc w:val="left"/>
      </w:pPr>
      <w:rPr>
        <w:rFonts w:ascii="Microsoft YaHei" w:eastAsia="Microsoft YaHei" w:hAnsi="Microsoft YaHei" w:cs="Microsoft YaHe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 w:tplc="D54A3814">
      <w:numFmt w:val="bullet"/>
      <w:lvlText w:val="•"/>
      <w:lvlJc w:val="left"/>
      <w:pPr>
        <w:ind w:left="2714" w:hanging="567"/>
      </w:pPr>
      <w:rPr>
        <w:rFonts w:hint="default"/>
        <w:lang w:val="en-US" w:eastAsia="zh-TW" w:bidi="ar-SA"/>
      </w:rPr>
    </w:lvl>
    <w:lvl w:ilvl="2" w:tplc="C0225D48">
      <w:numFmt w:val="bullet"/>
      <w:lvlText w:val="•"/>
      <w:lvlJc w:val="left"/>
      <w:pPr>
        <w:ind w:left="3389" w:hanging="567"/>
      </w:pPr>
      <w:rPr>
        <w:rFonts w:hint="default"/>
        <w:lang w:val="en-US" w:eastAsia="zh-TW" w:bidi="ar-SA"/>
      </w:rPr>
    </w:lvl>
    <w:lvl w:ilvl="3" w:tplc="2516069C">
      <w:numFmt w:val="bullet"/>
      <w:lvlText w:val="•"/>
      <w:lvlJc w:val="left"/>
      <w:pPr>
        <w:ind w:left="4064" w:hanging="567"/>
      </w:pPr>
      <w:rPr>
        <w:rFonts w:hint="default"/>
        <w:lang w:val="en-US" w:eastAsia="zh-TW" w:bidi="ar-SA"/>
      </w:rPr>
    </w:lvl>
    <w:lvl w:ilvl="4" w:tplc="E7483BD4">
      <w:numFmt w:val="bullet"/>
      <w:lvlText w:val="•"/>
      <w:lvlJc w:val="left"/>
      <w:pPr>
        <w:ind w:left="4739" w:hanging="567"/>
      </w:pPr>
      <w:rPr>
        <w:rFonts w:hint="default"/>
        <w:lang w:val="en-US" w:eastAsia="zh-TW" w:bidi="ar-SA"/>
      </w:rPr>
    </w:lvl>
    <w:lvl w:ilvl="5" w:tplc="8CF2B456">
      <w:numFmt w:val="bullet"/>
      <w:lvlText w:val="•"/>
      <w:lvlJc w:val="left"/>
      <w:pPr>
        <w:ind w:left="5414" w:hanging="567"/>
      </w:pPr>
      <w:rPr>
        <w:rFonts w:hint="default"/>
        <w:lang w:val="en-US" w:eastAsia="zh-TW" w:bidi="ar-SA"/>
      </w:rPr>
    </w:lvl>
    <w:lvl w:ilvl="6" w:tplc="B72ECEFC">
      <w:numFmt w:val="bullet"/>
      <w:lvlText w:val="•"/>
      <w:lvlJc w:val="left"/>
      <w:pPr>
        <w:ind w:left="6089" w:hanging="567"/>
      </w:pPr>
      <w:rPr>
        <w:rFonts w:hint="default"/>
        <w:lang w:val="en-US" w:eastAsia="zh-TW" w:bidi="ar-SA"/>
      </w:rPr>
    </w:lvl>
    <w:lvl w:ilvl="7" w:tplc="321A7A6E">
      <w:numFmt w:val="bullet"/>
      <w:lvlText w:val="•"/>
      <w:lvlJc w:val="left"/>
      <w:pPr>
        <w:ind w:left="6764" w:hanging="567"/>
      </w:pPr>
      <w:rPr>
        <w:rFonts w:hint="default"/>
        <w:lang w:val="en-US" w:eastAsia="zh-TW" w:bidi="ar-SA"/>
      </w:rPr>
    </w:lvl>
    <w:lvl w:ilvl="8" w:tplc="383E294E">
      <w:numFmt w:val="bullet"/>
      <w:lvlText w:val="•"/>
      <w:lvlJc w:val="left"/>
      <w:pPr>
        <w:ind w:left="7439" w:hanging="567"/>
      </w:pPr>
      <w:rPr>
        <w:rFonts w:hint="default"/>
        <w:lang w:val="en-US" w:eastAsia="zh-TW" w:bidi="ar-SA"/>
      </w:rPr>
    </w:lvl>
  </w:abstractNum>
  <w:num w:numId="1" w16cid:durableId="1798403876">
    <w:abstractNumId w:val="0"/>
  </w:num>
  <w:num w:numId="2" w16cid:durableId="1109545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836"/>
    <w:rsid w:val="00682836"/>
    <w:rsid w:val="007470AB"/>
    <w:rsid w:val="00BF529B"/>
    <w:rsid w:val="00BF7A74"/>
    <w:rsid w:val="00C828BA"/>
    <w:rsid w:val="00EB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9DDF8"/>
  <w15:docId w15:val="{C37A21A2-16EC-479E-B594-F97CDB86D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YaHei" w:eastAsia="Microsoft YaHei" w:hAnsi="Microsoft YaHei" w:cs="Microsoft YaHei"/>
      <w:lang w:eastAsia="zh-TW"/>
    </w:rPr>
  </w:style>
  <w:style w:type="paragraph" w:styleId="1">
    <w:name w:val="heading 1"/>
    <w:basedOn w:val="a"/>
    <w:uiPriority w:val="9"/>
    <w:qFormat/>
    <w:pPr>
      <w:spacing w:before="31"/>
      <w:ind w:left="5712" w:right="4950" w:hanging="1767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spacing w:before="4"/>
      <w:ind w:left="142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75"/>
    </w:pPr>
  </w:style>
  <w:style w:type="paragraph" w:styleId="a4">
    <w:name w:val="List Paragraph"/>
    <w:basedOn w:val="a"/>
    <w:uiPriority w:val="1"/>
    <w:qFormat/>
    <w:pPr>
      <w:ind w:left="2040" w:right="392" w:hanging="56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480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王俊雄</cp:lastModifiedBy>
  <cp:revision>2</cp:revision>
  <dcterms:created xsi:type="dcterms:W3CDTF">2026-09-21T08:58:00Z</dcterms:created>
  <dcterms:modified xsi:type="dcterms:W3CDTF">2026-09-21T08:58:00Z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2024-07-18T00:00:00Z</vt:filetime>
  </property>
  <property fmtid="{D5CDD505-2E9C-101B-9397-08002B2CF9AE}" pid="4" name="Creator">
    <vt:lpwstr>Microsoft® Word for Microsoft 365</vt:lpwstr>
  </property>
  <property fmtid="{D5CDD505-2E9C-101B-9397-08002B2CF9AE}" pid="5" name="LastSaved">
    <vt:filetime>2026-09-21T00:00:00Z</vt:filetime>
  </property>
  <property fmtid="{D5CDD505-2E9C-101B-9397-08002B2CF9AE}" pid="6" name="Producer">
    <vt:lpwstr>Microsoft® Word for Microsoft 365</vt:lpwstr>
  </property>
</Properties>
</file>