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25E51" w14:textId="78CE306B" w:rsidR="00B90E07" w:rsidRPr="003A458A" w:rsidRDefault="001723E8" w:rsidP="00CB2ABC">
      <w:pPr>
        <w:spacing w:line="36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3A458A">
        <w:rPr>
          <w:rFonts w:ascii="微軟正黑體" w:eastAsia="微軟正黑體" w:hAnsi="微軟正黑體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1A8C2" wp14:editId="019D7377">
                <wp:simplePos x="0" y="0"/>
                <wp:positionH relativeFrom="column">
                  <wp:posOffset>5946140</wp:posOffset>
                </wp:positionH>
                <wp:positionV relativeFrom="paragraph">
                  <wp:posOffset>-291465</wp:posOffset>
                </wp:positionV>
                <wp:extent cx="828675" cy="438150"/>
                <wp:effectExtent l="0" t="0" r="952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03064" w14:textId="69504DDA" w:rsidR="001723E8" w:rsidRDefault="00CB2ABC" w:rsidP="001723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M</w:t>
                            </w:r>
                            <w:r w:rsidR="001723E8">
                              <w:rPr>
                                <w:rFonts w:hint="eastAsia"/>
                              </w:rPr>
                              <w:t>00</w:t>
                            </w:r>
                          </w:p>
                          <w:p w14:paraId="48C7A320" w14:textId="7AD89EFB" w:rsidR="00CF70FA" w:rsidRDefault="00CF70FA" w:rsidP="001723E8">
                            <w:pPr>
                              <w:jc w:val="center"/>
                            </w:pPr>
                            <w:r w:rsidRPr="00A7383E">
                              <w:rPr>
                                <w:rFonts w:hint="eastAsia"/>
                              </w:rPr>
                              <w:t>2</w:t>
                            </w:r>
                            <w:r w:rsidRPr="00A7383E">
                              <w:t>02</w:t>
                            </w:r>
                            <w:r w:rsidR="006408F9" w:rsidRPr="00A7383E">
                              <w:t>30</w:t>
                            </w:r>
                            <w:r w:rsidR="00064E3E">
                              <w:t>5</w:t>
                            </w:r>
                            <w:r w:rsidRPr="00A7383E">
                              <w:rPr>
                                <w:rFonts w:hint="eastAsia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1A8C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8.2pt;margin-top:-22.95pt;width:65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" filled="f" stroked="f">
                <v:textbox inset="0,0,0,0">
                  <w:txbxContent>
                    <w:p w14:paraId="38703064" w14:textId="69504DDA" w:rsidR="001723E8" w:rsidRDefault="00CB2ABC" w:rsidP="001723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M</w:t>
                      </w:r>
                      <w:r w:rsidR="001723E8">
                        <w:rPr>
                          <w:rFonts w:hint="eastAsia"/>
                        </w:rPr>
                        <w:t>00</w:t>
                      </w:r>
                    </w:p>
                    <w:p w14:paraId="48C7A320" w14:textId="7AD89EFB" w:rsidR="00CF70FA" w:rsidRDefault="00CF70FA" w:rsidP="001723E8">
                      <w:pPr>
                        <w:jc w:val="center"/>
                      </w:pPr>
                      <w:r w:rsidRPr="00A7383E">
                        <w:rPr>
                          <w:rFonts w:hint="eastAsia"/>
                        </w:rPr>
                        <w:t>2</w:t>
                      </w:r>
                      <w:r w:rsidRPr="00A7383E">
                        <w:t>02</w:t>
                      </w:r>
                      <w:r w:rsidR="006408F9" w:rsidRPr="00A7383E">
                        <w:t>30</w:t>
                      </w:r>
                      <w:r w:rsidR="00064E3E">
                        <w:t>5</w:t>
                      </w:r>
                      <w:r w:rsidRPr="00A7383E">
                        <w:rPr>
                          <w:rFonts w:hint="eastAsia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B90E07" w:rsidRPr="003A458A">
        <w:rPr>
          <w:rFonts w:ascii="微軟正黑體" w:eastAsia="微軟正黑體" w:hAnsi="微軟正黑體"/>
          <w:b/>
          <w:sz w:val="36"/>
          <w:szCs w:val="36"/>
        </w:rPr>
        <w:t>台灣神學研究學院</w:t>
      </w:r>
      <w:r w:rsidR="00F845E2">
        <w:rPr>
          <w:rFonts w:ascii="微軟正黑體" w:eastAsia="微軟正黑體" w:hAnsi="微軟正黑體" w:hint="eastAsia"/>
          <w:b/>
          <w:sz w:val="36"/>
          <w:szCs w:val="36"/>
        </w:rPr>
        <w:t xml:space="preserve">　</w:t>
      </w:r>
      <w:r w:rsidR="00B90E07" w:rsidRPr="003A458A">
        <w:rPr>
          <w:rFonts w:ascii="微軟正黑體" w:eastAsia="微軟正黑體" w:hAnsi="微軟正黑體" w:hint="eastAsia"/>
          <w:b/>
          <w:sz w:val="36"/>
          <w:szCs w:val="36"/>
        </w:rPr>
        <w:t>論文</w:t>
      </w:r>
      <w:r w:rsidR="00D11BDD" w:rsidRPr="003A458A">
        <w:rPr>
          <w:rFonts w:ascii="微軟正黑體" w:eastAsia="微軟正黑體" w:hAnsi="微軟正黑體" w:hint="eastAsia"/>
          <w:b/>
          <w:sz w:val="36"/>
          <w:szCs w:val="36"/>
        </w:rPr>
        <w:t>學位考試</w:t>
      </w:r>
      <w:r w:rsidR="006D4A91" w:rsidRPr="003A458A">
        <w:rPr>
          <w:rFonts w:ascii="微軟正黑體" w:eastAsia="微軟正黑體" w:hAnsi="微軟正黑體" w:hint="eastAsia"/>
          <w:b/>
          <w:sz w:val="36"/>
          <w:szCs w:val="36"/>
        </w:rPr>
        <w:t>流程</w:t>
      </w:r>
      <w:r w:rsidR="00F845E2">
        <w:rPr>
          <w:rFonts w:ascii="微軟正黑體" w:eastAsia="微軟正黑體" w:hAnsi="微軟正黑體" w:hint="eastAsia"/>
          <w:b/>
          <w:sz w:val="36"/>
          <w:szCs w:val="36"/>
        </w:rPr>
        <w:t>-</w:t>
      </w:r>
      <w:r w:rsidR="00A56A91">
        <w:rPr>
          <w:rFonts w:ascii="微軟正黑體" w:eastAsia="微軟正黑體" w:hAnsi="微軟正黑體" w:hint="eastAsia"/>
          <w:b/>
          <w:sz w:val="36"/>
          <w:szCs w:val="36"/>
        </w:rPr>
        <w:t>學生</w:t>
      </w:r>
      <w:r w:rsidR="006D4A91" w:rsidRPr="003A458A">
        <w:rPr>
          <w:rFonts w:ascii="微軟正黑體" w:eastAsia="微軟正黑體" w:hAnsi="微軟正黑體" w:hint="eastAsia"/>
          <w:b/>
          <w:sz w:val="36"/>
          <w:szCs w:val="36"/>
        </w:rPr>
        <w:t>自</w:t>
      </w:r>
      <w:r w:rsidR="00993D4D" w:rsidRPr="003A458A">
        <w:rPr>
          <w:rFonts w:ascii="微軟正黑體" w:eastAsia="微軟正黑體" w:hAnsi="微軟正黑體" w:hint="eastAsia"/>
          <w:b/>
          <w:sz w:val="36"/>
          <w:szCs w:val="36"/>
        </w:rPr>
        <w:t>我檢核</w:t>
      </w:r>
      <w:r w:rsidR="006D4A91" w:rsidRPr="003A458A">
        <w:rPr>
          <w:rFonts w:ascii="微軟正黑體" w:eastAsia="微軟正黑體" w:hAnsi="微軟正黑體" w:hint="eastAsia"/>
          <w:b/>
          <w:sz w:val="36"/>
          <w:szCs w:val="36"/>
        </w:rPr>
        <w:t>表</w:t>
      </w:r>
    </w:p>
    <w:p w14:paraId="5FE19BD8" w14:textId="77777777" w:rsidR="00A56A91" w:rsidRDefault="00A56A91" w:rsidP="00A04AF4">
      <w:pPr>
        <w:ind w:left="1699" w:hangingChars="708" w:hanging="1699"/>
        <w:jc w:val="center"/>
        <w:rPr>
          <w:rFonts w:ascii="Times New Roman" w:eastAsia="新細明體" w:hAnsi="Times New Roman"/>
        </w:rPr>
      </w:pPr>
      <w:r>
        <w:rPr>
          <w:rFonts w:ascii="Times New Roman" w:eastAsia="新細明體" w:hAnsi="Times New Roman" w:hint="eastAsia"/>
        </w:rPr>
        <w:t>考試建議日期</w:t>
      </w:r>
      <w:r w:rsidRPr="00C47E2D">
        <w:rPr>
          <w:rFonts w:ascii="Times New Roman" w:eastAsia="新細明體" w:hAnsi="Times New Roman" w:hint="eastAsia"/>
        </w:rPr>
        <w:t>：</w:t>
      </w:r>
      <w:r>
        <w:rPr>
          <w:rFonts w:ascii="Times New Roman" w:eastAsia="新細明體" w:hAnsi="Times New Roman" w:hint="eastAsia"/>
        </w:rPr>
        <w:t>4</w:t>
      </w:r>
      <w:r>
        <w:rPr>
          <w:rFonts w:ascii="Times New Roman" w:eastAsia="新細明體" w:hAnsi="Times New Roman" w:hint="eastAsia"/>
        </w:rPr>
        <w:t>月上旬至</w:t>
      </w:r>
      <w:r>
        <w:rPr>
          <w:rFonts w:ascii="Times New Roman" w:eastAsia="新細明體" w:hAnsi="Times New Roman" w:hint="eastAsia"/>
        </w:rPr>
        <w:t>6</w:t>
      </w:r>
      <w:r>
        <w:rPr>
          <w:rFonts w:ascii="Times New Roman" w:eastAsia="新細明體" w:hAnsi="Times New Roman" w:hint="eastAsia"/>
        </w:rPr>
        <w:t>月上旬</w:t>
      </w:r>
    </w:p>
    <w:p w14:paraId="6D24A307" w14:textId="199AF1ED" w:rsidR="00A56A91" w:rsidRPr="00033A1F" w:rsidRDefault="00A56A91" w:rsidP="00897A14">
      <w:pPr>
        <w:tabs>
          <w:tab w:val="left" w:pos="7088"/>
        </w:tabs>
        <w:spacing w:line="240" w:lineRule="exact"/>
        <w:ind w:left="1416" w:hangingChars="708" w:hanging="1416"/>
        <w:rPr>
          <w:color w:val="000000" w:themeColor="text1"/>
          <w:u w:val="single"/>
        </w:rPr>
      </w:pPr>
      <w:proofErr w:type="gramStart"/>
      <w:r>
        <w:rPr>
          <w:rFonts w:ascii="Times New Roman" w:eastAsia="新細明體" w:hAnsi="Times New Roman" w:hint="eastAsia"/>
          <w:sz w:val="20"/>
          <w:szCs w:val="20"/>
        </w:rPr>
        <w:t>＊</w:t>
      </w:r>
      <w:r w:rsidRPr="003B7517">
        <w:rPr>
          <w:rFonts w:ascii="Times New Roman" w:eastAsia="新細明體" w:hAnsi="Times New Roman" w:hint="eastAsia"/>
          <w:sz w:val="20"/>
          <w:szCs w:val="20"/>
        </w:rPr>
        <w:t>欲列</w:t>
      </w:r>
      <w:proofErr w:type="gramEnd"/>
      <w:r w:rsidRPr="003B7517">
        <w:rPr>
          <w:rFonts w:ascii="Times New Roman" w:eastAsia="新細明體" w:hAnsi="Times New Roman" w:hint="eastAsia"/>
          <w:sz w:val="20"/>
          <w:szCs w:val="20"/>
        </w:rPr>
        <w:t>畢業</w:t>
      </w:r>
      <w:r w:rsidR="00C16C62">
        <w:rPr>
          <w:rFonts w:ascii="Times New Roman" w:eastAsia="新細明體" w:hAnsi="Times New Roman" w:hint="eastAsia"/>
          <w:sz w:val="20"/>
          <w:szCs w:val="20"/>
        </w:rPr>
        <w:t>典禮畢業</w:t>
      </w:r>
      <w:r w:rsidRPr="003B7517">
        <w:rPr>
          <w:rFonts w:ascii="Times New Roman" w:eastAsia="新細明體" w:hAnsi="Times New Roman" w:hint="eastAsia"/>
          <w:sz w:val="20"/>
          <w:szCs w:val="20"/>
        </w:rPr>
        <w:t>生名單</w:t>
      </w:r>
      <w:r w:rsidR="00C16C62">
        <w:rPr>
          <w:rFonts w:ascii="Times New Roman" w:eastAsia="新細明體" w:hAnsi="Times New Roman" w:hint="eastAsia"/>
          <w:sz w:val="20"/>
          <w:szCs w:val="20"/>
        </w:rPr>
        <w:t>者</w:t>
      </w:r>
      <w:r w:rsidRPr="003B7517">
        <w:rPr>
          <w:rFonts w:ascii="Times New Roman" w:eastAsia="新細明體" w:hAnsi="Times New Roman" w:hint="eastAsia"/>
          <w:sz w:val="20"/>
          <w:szCs w:val="20"/>
        </w:rPr>
        <w:t>應於畢業成績提交日前完成並通過學位考試。</w:t>
      </w:r>
      <w:r>
        <w:rPr>
          <w:rFonts w:ascii="Times New Roman" w:eastAsia="新細明體" w:hAnsi="Times New Roman"/>
          <w:sz w:val="20"/>
          <w:szCs w:val="20"/>
        </w:rPr>
        <w:tab/>
      </w:r>
      <w:r>
        <w:rPr>
          <w:color w:val="000000" w:themeColor="text1"/>
        </w:rPr>
        <w:t>學生：</w:t>
      </w:r>
      <w:r>
        <w:rPr>
          <w:rFonts w:hint="eastAsia"/>
          <w:color w:val="000000" w:themeColor="text1"/>
          <w:u w:val="single"/>
        </w:rPr>
        <w:t xml:space="preserve">                 </w:t>
      </w:r>
    </w:p>
    <w:tbl>
      <w:tblPr>
        <w:tblStyle w:val="a4"/>
        <w:tblW w:w="10455" w:type="dxa"/>
        <w:tblLook w:val="04A0" w:firstRow="1" w:lastRow="0" w:firstColumn="1" w:lastColumn="0" w:noHBand="0" w:noVBand="1"/>
      </w:tblPr>
      <w:tblGrid>
        <w:gridCol w:w="1384"/>
        <w:gridCol w:w="7654"/>
        <w:gridCol w:w="1417"/>
      </w:tblGrid>
      <w:tr w:rsidR="00B90E07" w14:paraId="3739C7BD" w14:textId="77777777" w:rsidTr="006408F9">
        <w:trPr>
          <w:trHeight w:val="340"/>
        </w:trPr>
        <w:tc>
          <w:tcPr>
            <w:tcW w:w="1384" w:type="dxa"/>
            <w:vAlign w:val="center"/>
          </w:tcPr>
          <w:p w14:paraId="6B1E9C67" w14:textId="77777777" w:rsidR="00B90E07" w:rsidRDefault="002907AF" w:rsidP="00F0691D">
            <w:pPr>
              <w:spacing w:line="280" w:lineRule="exact"/>
              <w:jc w:val="center"/>
            </w:pPr>
            <w:r>
              <w:t>時　間</w:t>
            </w:r>
          </w:p>
        </w:tc>
        <w:tc>
          <w:tcPr>
            <w:tcW w:w="7654" w:type="dxa"/>
            <w:vAlign w:val="center"/>
          </w:tcPr>
          <w:p w14:paraId="106318C7" w14:textId="77777777" w:rsidR="00B90E07" w:rsidRDefault="002907AF" w:rsidP="00F0691D">
            <w:pPr>
              <w:spacing w:line="280" w:lineRule="exact"/>
              <w:jc w:val="center"/>
            </w:pPr>
            <w:r>
              <w:t>流　　程</w:t>
            </w:r>
          </w:p>
        </w:tc>
        <w:tc>
          <w:tcPr>
            <w:tcW w:w="1417" w:type="dxa"/>
            <w:vAlign w:val="center"/>
          </w:tcPr>
          <w:p w14:paraId="44BA396C" w14:textId="77777777" w:rsidR="00B90E07" w:rsidRDefault="0038137B" w:rsidP="00F0691D">
            <w:pPr>
              <w:spacing w:line="280" w:lineRule="exact"/>
              <w:jc w:val="center"/>
            </w:pPr>
            <w:r>
              <w:rPr>
                <w:rFonts w:hint="eastAsia"/>
              </w:rPr>
              <w:t>符合</w:t>
            </w:r>
            <w:r w:rsidR="00E95BC3">
              <w:rPr>
                <w:rFonts w:hint="eastAsia"/>
              </w:rPr>
              <w:t xml:space="preserve">　</w:t>
            </w:r>
            <w:r>
              <w:t>不符</w:t>
            </w:r>
          </w:p>
        </w:tc>
      </w:tr>
      <w:tr w:rsidR="000A4914" w14:paraId="5CDEA7CF" w14:textId="77777777" w:rsidTr="007C2EA2">
        <w:trPr>
          <w:trHeight w:val="340"/>
        </w:trPr>
        <w:tc>
          <w:tcPr>
            <w:tcW w:w="1384" w:type="dxa"/>
            <w:vMerge w:val="restart"/>
            <w:vAlign w:val="center"/>
          </w:tcPr>
          <w:p w14:paraId="3EB07FE4" w14:textId="77777777" w:rsidR="000A4914" w:rsidRDefault="000A4914" w:rsidP="000A4914">
            <w:pPr>
              <w:jc w:val="center"/>
            </w:pPr>
            <w:r>
              <w:rPr>
                <w:rFonts w:hint="eastAsia"/>
              </w:rPr>
              <w:t>學位考試</w:t>
            </w:r>
            <w:r w:rsidRPr="0064275A"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>3~4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  <w:r>
              <w:rPr>
                <w:rFonts w:hint="eastAsia"/>
              </w:rPr>
              <w:t>前</w:t>
            </w:r>
          </w:p>
        </w:tc>
        <w:tc>
          <w:tcPr>
            <w:tcW w:w="7654" w:type="dxa"/>
            <w:vAlign w:val="center"/>
          </w:tcPr>
          <w:p w14:paraId="14272CB1" w14:textId="3718C996" w:rsidR="000A4914" w:rsidRDefault="000A4914" w:rsidP="00897A14">
            <w:pPr>
              <w:spacing w:line="280" w:lineRule="exact"/>
              <w:ind w:left="168" w:hangingChars="70" w:hanging="168"/>
              <w:jc w:val="both"/>
            </w:pPr>
            <w:r>
              <w:rPr>
                <w:rFonts w:hint="eastAsia"/>
              </w:rPr>
              <w:t>1.</w:t>
            </w:r>
            <w:r w:rsidR="00897A14" w:rsidRPr="00897A14">
              <w:t>學生於規定修業期限內，當學期</w:t>
            </w:r>
            <w:proofErr w:type="gramStart"/>
            <w:r w:rsidR="00897A14" w:rsidRPr="00897A14">
              <w:t>修畢系所</w:t>
            </w:r>
            <w:proofErr w:type="gramEnd"/>
            <w:r w:rsidR="00897A14" w:rsidRPr="00897A14">
              <w:t>規定畢業應修科目學分</w:t>
            </w:r>
            <w:r w:rsidR="00897A14" w:rsidRPr="00163987">
              <w:rPr>
                <w:szCs w:val="24"/>
              </w:rPr>
              <w:t>，</w:t>
            </w:r>
            <w:r w:rsidR="00897A14" w:rsidRPr="00163987">
              <w:rPr>
                <w:rStyle w:val="normaltextrun"/>
                <w:rFonts w:ascii="Calibri" w:hAnsi="Calibri" w:cs="Calibri"/>
                <w:color w:val="000000"/>
                <w:szCs w:val="24"/>
              </w:rPr>
              <w:t>且</w:t>
            </w:r>
            <w:r w:rsidRPr="00163987">
              <w:rPr>
                <w:rFonts w:hint="eastAsia"/>
                <w:szCs w:val="24"/>
              </w:rPr>
              <w:t>指導教授同意論文學位考試，擬訂口試委員名單。</w:t>
            </w:r>
          </w:p>
        </w:tc>
        <w:tc>
          <w:tcPr>
            <w:tcW w:w="1417" w:type="dxa"/>
            <w:vAlign w:val="center"/>
          </w:tcPr>
          <w:p w14:paraId="3DEA3421" w14:textId="77777777" w:rsidR="000A4914" w:rsidRDefault="000A4914" w:rsidP="000A4914">
            <w:pPr>
              <w:jc w:val="center"/>
            </w:pPr>
            <w:r>
              <w:sym w:font="Webdings" w:char="F063"/>
            </w:r>
            <w:r>
              <w:t xml:space="preserve">　　</w:t>
            </w:r>
            <w:r>
              <w:sym w:font="Webdings" w:char="F063"/>
            </w:r>
          </w:p>
        </w:tc>
      </w:tr>
      <w:tr w:rsidR="000A4914" w14:paraId="0A26224C" w14:textId="77777777" w:rsidTr="006408F9">
        <w:trPr>
          <w:trHeight w:val="907"/>
        </w:trPr>
        <w:tc>
          <w:tcPr>
            <w:tcW w:w="1384" w:type="dxa"/>
            <w:vMerge/>
          </w:tcPr>
          <w:p w14:paraId="64D89786" w14:textId="77777777" w:rsidR="000A4914" w:rsidRDefault="000A4914" w:rsidP="000A4914"/>
        </w:tc>
        <w:tc>
          <w:tcPr>
            <w:tcW w:w="7654" w:type="dxa"/>
            <w:vAlign w:val="center"/>
          </w:tcPr>
          <w:p w14:paraId="0775EC31" w14:textId="77777777" w:rsidR="000A4914" w:rsidRDefault="000A4914" w:rsidP="000A4914">
            <w:pPr>
              <w:spacing w:line="300" w:lineRule="exact"/>
              <w:ind w:left="180" w:hangingChars="75" w:hanging="180"/>
              <w:jc w:val="both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學生與指導教授、口試委員協調確認學位考試</w:t>
            </w:r>
            <w:r w:rsidR="004115A6">
              <w:rPr>
                <w:rFonts w:hint="eastAsia"/>
              </w:rPr>
              <w:t>方式、</w:t>
            </w:r>
            <w:r>
              <w:rPr>
                <w:rFonts w:hint="eastAsia"/>
              </w:rPr>
              <w:t>日期</w:t>
            </w:r>
            <w:r w:rsidR="004115A6">
              <w:rPr>
                <w:rFonts w:hint="eastAsia"/>
              </w:rPr>
              <w:t>、</w:t>
            </w:r>
            <w:r>
              <w:rPr>
                <w:rFonts w:hint="eastAsia"/>
              </w:rPr>
              <w:t>時間</w:t>
            </w:r>
            <w:r w:rsidRPr="0038111A">
              <w:rPr>
                <w:rFonts w:hint="eastAsia"/>
                <w:sz w:val="18"/>
                <w:szCs w:val="18"/>
              </w:rPr>
              <w:t>(</w:t>
            </w:r>
            <w:r w:rsidRPr="0038111A">
              <w:rPr>
                <w:rFonts w:hint="eastAsia"/>
                <w:sz w:val="18"/>
                <w:szCs w:val="18"/>
              </w:rPr>
              <w:t>可</w:t>
            </w:r>
            <w:r>
              <w:rPr>
                <w:rFonts w:hint="eastAsia"/>
                <w:sz w:val="18"/>
                <w:szCs w:val="18"/>
              </w:rPr>
              <w:t>使</w:t>
            </w:r>
            <w:r w:rsidRPr="0038111A">
              <w:rPr>
                <w:rFonts w:hint="eastAsia"/>
                <w:sz w:val="18"/>
                <w:szCs w:val="18"/>
              </w:rPr>
              <w:t>用</w:t>
            </w:r>
            <w:r w:rsidRPr="0038111A">
              <w:rPr>
                <w:sz w:val="18"/>
                <w:szCs w:val="18"/>
              </w:rPr>
              <w:t>P0</w:t>
            </w:r>
            <w:r>
              <w:rPr>
                <w:sz w:val="18"/>
                <w:szCs w:val="18"/>
              </w:rPr>
              <w:t>1</w:t>
            </w:r>
            <w:r w:rsidRPr="0038111A">
              <w:rPr>
                <w:sz w:val="18"/>
                <w:szCs w:val="18"/>
              </w:rPr>
              <w:t>_1_</w:t>
            </w:r>
            <w:r w:rsidRPr="0038111A">
              <w:rPr>
                <w:rFonts w:hint="eastAsia"/>
                <w:sz w:val="18"/>
                <w:szCs w:val="18"/>
              </w:rPr>
              <w:t>審查時間調查表</w:t>
            </w:r>
            <w:r>
              <w:rPr>
                <w:rFonts w:hint="eastAsia"/>
                <w:sz w:val="18"/>
                <w:szCs w:val="18"/>
              </w:rPr>
              <w:t>詢問委員</w:t>
            </w:r>
            <w:r w:rsidRPr="0038111A">
              <w:rPr>
                <w:rFonts w:hint="eastAsia"/>
                <w:sz w:val="18"/>
                <w:szCs w:val="18"/>
              </w:rPr>
              <w:t>)</w:t>
            </w:r>
            <w:r w:rsidRPr="00C6505C">
              <w:rPr>
                <w:rFonts w:hint="eastAsia"/>
              </w:rPr>
              <w:t>後，</w:t>
            </w:r>
            <w:r>
              <w:rPr>
                <w:rFonts w:hint="eastAsia"/>
              </w:rPr>
              <w:t>通知系辦</w:t>
            </w:r>
            <w:r w:rsidRPr="00C6505C">
              <w:rPr>
                <w:rFonts w:hint="eastAsia"/>
              </w:rPr>
              <w:t>。</w:t>
            </w:r>
          </w:p>
          <w:p w14:paraId="6439DC06" w14:textId="264B2ECC" w:rsidR="00357B24" w:rsidRPr="00064E3E" w:rsidRDefault="00357B24" w:rsidP="00064E3E">
            <w:pPr>
              <w:spacing w:line="240" w:lineRule="exact"/>
              <w:ind w:left="150" w:hangingChars="75" w:hanging="150"/>
              <w:jc w:val="both"/>
              <w:rPr>
                <w:sz w:val="20"/>
                <w:szCs w:val="20"/>
              </w:rPr>
            </w:pPr>
            <w:proofErr w:type="gramStart"/>
            <w:r w:rsidRPr="00064E3E">
              <w:rPr>
                <w:rFonts w:hint="eastAsia"/>
                <w:color w:val="000000" w:themeColor="text1"/>
                <w:sz w:val="20"/>
                <w:szCs w:val="20"/>
              </w:rPr>
              <w:t>＊</w:t>
            </w:r>
            <w:proofErr w:type="gramEnd"/>
            <w:r w:rsidRPr="00064E3E">
              <w:rPr>
                <w:rFonts w:hint="eastAsia"/>
                <w:color w:val="000000" w:themeColor="text1"/>
                <w:sz w:val="20"/>
                <w:szCs w:val="20"/>
              </w:rPr>
              <w:t>遠距視訊</w:t>
            </w:r>
            <w:proofErr w:type="gramStart"/>
            <w:r w:rsidRPr="00064E3E">
              <w:rPr>
                <w:rFonts w:hint="eastAsia"/>
                <w:color w:val="000000" w:themeColor="text1"/>
                <w:sz w:val="20"/>
                <w:szCs w:val="20"/>
              </w:rPr>
              <w:t>─</w:t>
            </w:r>
            <w:proofErr w:type="gramEnd"/>
            <w:r w:rsidRPr="00064E3E">
              <w:rPr>
                <w:rFonts w:hint="eastAsia"/>
                <w:color w:val="000000" w:themeColor="text1"/>
                <w:sz w:val="20"/>
                <w:szCs w:val="20"/>
              </w:rPr>
              <w:t>助理聯絡資訊同工安排視訊，並事先與校外委員安排視訊測試時間。學生可參與測試。</w:t>
            </w:r>
          </w:p>
        </w:tc>
        <w:tc>
          <w:tcPr>
            <w:tcW w:w="1417" w:type="dxa"/>
            <w:vAlign w:val="center"/>
          </w:tcPr>
          <w:p w14:paraId="1ABAC50C" w14:textId="77777777" w:rsidR="000A4914" w:rsidRDefault="000A4914" w:rsidP="000A4914">
            <w:pPr>
              <w:jc w:val="center"/>
            </w:pPr>
            <w:r>
              <w:sym w:font="Webdings" w:char="F063"/>
            </w:r>
            <w:r>
              <w:t xml:space="preserve">　　</w:t>
            </w:r>
            <w:r>
              <w:sym w:font="Webdings" w:char="F063"/>
            </w:r>
          </w:p>
        </w:tc>
      </w:tr>
      <w:tr w:rsidR="00064E3E" w14:paraId="1AAA1401" w14:textId="77777777" w:rsidTr="006408F9">
        <w:trPr>
          <w:trHeight w:val="680"/>
        </w:trPr>
        <w:tc>
          <w:tcPr>
            <w:tcW w:w="1384" w:type="dxa"/>
            <w:vMerge/>
          </w:tcPr>
          <w:p w14:paraId="1FF44B98" w14:textId="77777777" w:rsidR="00064E3E" w:rsidRPr="00454132" w:rsidRDefault="00064E3E" w:rsidP="00064E3E"/>
        </w:tc>
        <w:tc>
          <w:tcPr>
            <w:tcW w:w="7654" w:type="dxa"/>
            <w:vAlign w:val="center"/>
          </w:tcPr>
          <w:p w14:paraId="095910E2" w14:textId="30F9CBB7" w:rsidR="00064E3E" w:rsidRDefault="00064E3E" w:rsidP="00064E3E">
            <w:pPr>
              <w:spacing w:line="300" w:lineRule="exact"/>
              <w:ind w:left="168" w:hangingChars="70" w:hanging="168"/>
            </w:pPr>
            <w:r>
              <w:t>3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學生依規定格式</w:t>
            </w:r>
            <w:r w:rsidRPr="00A21A54">
              <w:rPr>
                <w:rFonts w:ascii="新細明體" w:hAnsi="新細明體" w:hint="eastAsia"/>
                <w:szCs w:val="24"/>
              </w:rPr>
              <w:t>上傳論文</w:t>
            </w:r>
            <w:proofErr w:type="gramStart"/>
            <w:r w:rsidRPr="00A21A54">
              <w:rPr>
                <w:rFonts w:ascii="新細明體" w:hAnsi="新細明體" w:hint="eastAsia"/>
                <w:szCs w:val="24"/>
              </w:rPr>
              <w:t>學位考至比對</w:t>
            </w:r>
            <w:proofErr w:type="gramEnd"/>
            <w:r w:rsidRPr="00A21A54">
              <w:rPr>
                <w:rFonts w:ascii="新細明體" w:hAnsi="新細明體" w:hint="eastAsia"/>
                <w:szCs w:val="24"/>
              </w:rPr>
              <w:t>系統</w:t>
            </w:r>
            <w:r w:rsidRPr="00A21A54">
              <w:rPr>
                <w:rFonts w:hint="eastAsia"/>
              </w:rPr>
              <w:t>，請指導教授確認比對系統結果後，填寫論文學位考試申請表</w:t>
            </w:r>
            <w:r w:rsidRPr="00A21A54">
              <w:rPr>
                <w:rFonts w:hint="eastAsia"/>
              </w:rPr>
              <w:t>(M01)</w:t>
            </w:r>
            <w:r w:rsidRPr="00A21A54">
              <w:rPr>
                <w:rFonts w:hint="eastAsia"/>
              </w:rPr>
              <w:t>，</w:t>
            </w:r>
            <w:proofErr w:type="gramStart"/>
            <w:r w:rsidRPr="00A21A54">
              <w:rPr>
                <w:rFonts w:hint="eastAsia"/>
              </w:rPr>
              <w:t>並勾選</w:t>
            </w:r>
            <w:proofErr w:type="gramEnd"/>
            <w:r w:rsidRPr="00934FDC">
              <w:rPr>
                <w:rFonts w:hint="eastAsia"/>
                <w:b/>
                <w:bCs/>
              </w:rPr>
              <w:t>論文完成後是否公開</w:t>
            </w:r>
            <w:r w:rsidRPr="00A21A54">
              <w:rPr>
                <w:rFonts w:hint="eastAsia"/>
              </w:rPr>
              <w:t>、</w:t>
            </w:r>
            <w:r w:rsidRPr="00934FDC">
              <w:rPr>
                <w:rFonts w:hint="eastAsia"/>
                <w:b/>
                <w:bCs/>
              </w:rPr>
              <w:t>已上傳至比對系統</w:t>
            </w:r>
            <w:r w:rsidRPr="00A21A54">
              <w:rPr>
                <w:rFonts w:hint="eastAsia"/>
              </w:rPr>
              <w:t>及</w:t>
            </w:r>
            <w:r w:rsidRPr="00934FDC">
              <w:rPr>
                <w:rFonts w:ascii="新細明體" w:hAnsi="新細明體" w:hint="eastAsia"/>
                <w:b/>
                <w:bCs/>
                <w:kern w:val="0"/>
                <w:szCs w:val="24"/>
              </w:rPr>
              <w:t>論文是否使用自己的研究報告</w:t>
            </w:r>
            <w:r w:rsidRPr="00A21A54">
              <w:rPr>
                <w:rFonts w:ascii="新細明體" w:hAnsi="新細明體" w:hint="eastAsia"/>
                <w:kern w:val="0"/>
                <w:szCs w:val="24"/>
              </w:rPr>
              <w:t>。請指導老師</w:t>
            </w:r>
            <w:r w:rsidRPr="00A21A54">
              <w:rPr>
                <w:rFonts w:hint="eastAsia"/>
              </w:rPr>
              <w:t>在申請表</w:t>
            </w:r>
            <w:proofErr w:type="gramStart"/>
            <w:r w:rsidRPr="00F87DA6">
              <w:rPr>
                <w:rFonts w:hint="eastAsia"/>
              </w:rPr>
              <w:t>簽</w:t>
            </w:r>
            <w:r>
              <w:rPr>
                <w:rFonts w:hint="eastAsia"/>
              </w:rPr>
              <w:t>名並</w:t>
            </w:r>
            <w:r w:rsidRPr="00C40610">
              <w:rPr>
                <w:rFonts w:hint="eastAsia"/>
                <w:b/>
                <w:bCs/>
              </w:rPr>
              <w:t>勾選</w:t>
            </w:r>
            <w:proofErr w:type="gramEnd"/>
            <w:r w:rsidRPr="00C40610">
              <w:rPr>
                <w:rFonts w:hint="eastAsia"/>
                <w:b/>
                <w:bCs/>
                <w:color w:val="000000" w:themeColor="text1"/>
              </w:rPr>
              <w:t>已確認</w:t>
            </w:r>
            <w:r w:rsidRPr="00C40610">
              <w:rPr>
                <w:rFonts w:ascii="新細明體" w:hAnsi="新細明體" w:hint="eastAsia"/>
                <w:b/>
                <w:bCs/>
                <w:color w:val="000000" w:themeColor="text1"/>
                <w:szCs w:val="24"/>
              </w:rPr>
              <w:t>比對報告</w:t>
            </w:r>
            <w:r>
              <w:rPr>
                <w:rFonts w:hint="eastAsia"/>
              </w:rPr>
              <w:t>後，申請表</w:t>
            </w:r>
            <w:proofErr w:type="gramStart"/>
            <w:r>
              <w:rPr>
                <w:rFonts w:hint="eastAsia"/>
              </w:rPr>
              <w:t>送至</w:t>
            </w:r>
            <w:r>
              <w:rPr>
                <w:rFonts w:hint="eastAsia"/>
                <w:szCs w:val="24"/>
              </w:rPr>
              <w:t>系辦</w:t>
            </w:r>
            <w:proofErr w:type="gramEnd"/>
            <w:r>
              <w:rPr>
                <w:rFonts w:hint="eastAsia"/>
                <w:szCs w:val="24"/>
              </w:rPr>
              <w:t>助理處</w:t>
            </w:r>
            <w:r>
              <w:rPr>
                <w:rFonts w:hint="eastAsia"/>
              </w:rPr>
              <w:t>，</w:t>
            </w:r>
            <w:r w:rsidRPr="000600F2">
              <w:rPr>
                <w:rFonts w:hint="eastAsia"/>
                <w:szCs w:val="24"/>
              </w:rPr>
              <w:t>論文電子檔請</w:t>
            </w:r>
            <w:r w:rsidRPr="00104D75">
              <w:rPr>
                <w:sz w:val="22"/>
              </w:rPr>
              <w:t>email:course-tg</w:t>
            </w:r>
            <w:r w:rsidRPr="00104D75">
              <w:rPr>
                <w:rFonts w:hint="eastAsia"/>
                <w:sz w:val="22"/>
              </w:rPr>
              <w:t>s</w:t>
            </w:r>
            <w:r w:rsidRPr="00104D75">
              <w:rPr>
                <w:sz w:val="22"/>
              </w:rPr>
              <w:t>t</w:t>
            </w:r>
            <w:r w:rsidRPr="00104D75">
              <w:rPr>
                <w:rFonts w:hint="eastAsia"/>
                <w:sz w:val="22"/>
              </w:rPr>
              <w:t>@</w:t>
            </w:r>
            <w:r w:rsidRPr="00104D75">
              <w:rPr>
                <w:sz w:val="22"/>
              </w:rPr>
              <w:t>tgst.edu.tw</w:t>
            </w:r>
            <w:r w:rsidRPr="000600F2">
              <w:rPr>
                <w:rFonts w:hint="eastAsia"/>
                <w:szCs w:val="24"/>
              </w:rPr>
              <w:t>。</w:t>
            </w:r>
            <w:r w:rsidRPr="000D3019">
              <w:rPr>
                <w:rFonts w:hint="eastAsia"/>
              </w:rPr>
              <w:t>(</w:t>
            </w:r>
            <w:r w:rsidRPr="000D3019">
              <w:rPr>
                <w:rFonts w:hint="eastAsia"/>
              </w:rPr>
              <w:t>建議</w:t>
            </w:r>
            <w:r w:rsidRPr="000D3019">
              <w:t>4</w:t>
            </w:r>
            <w:r w:rsidRPr="000D3019">
              <w:rPr>
                <w:rFonts w:hint="eastAsia"/>
              </w:rPr>
              <w:t>月</w:t>
            </w:r>
            <w:r w:rsidRPr="000D3019">
              <w:rPr>
                <w:rFonts w:hint="eastAsia"/>
              </w:rPr>
              <w:t>2</w:t>
            </w:r>
            <w:r w:rsidRPr="000D3019">
              <w:t>5</w:t>
            </w:r>
            <w:r w:rsidRPr="000D3019">
              <w:rPr>
                <w:rFonts w:hint="eastAsia"/>
              </w:rPr>
              <w:t>日前</w:t>
            </w:r>
            <w:r w:rsidRPr="000D3019">
              <w:rPr>
                <w:rFonts w:hint="eastAsia"/>
              </w:rPr>
              <w:t>)</w:t>
            </w:r>
          </w:p>
          <w:p w14:paraId="38E9706A" w14:textId="77777777" w:rsidR="00064E3E" w:rsidRPr="00064E3E" w:rsidRDefault="00064E3E" w:rsidP="00064E3E">
            <w:pPr>
              <w:kinsoku w:val="0"/>
              <w:overflowPunct w:val="0"/>
              <w:spacing w:line="240" w:lineRule="exact"/>
              <w:ind w:left="200" w:hangingChars="100" w:hanging="200"/>
              <w:rPr>
                <w:rFonts w:ascii="Calibri" w:eastAsia="新細明體" w:hAnsi="Calibri"/>
                <w:color w:val="FF0000"/>
                <w:sz w:val="20"/>
                <w:szCs w:val="20"/>
              </w:rPr>
            </w:pPr>
            <w:proofErr w:type="gramStart"/>
            <w:r w:rsidRPr="00064E3E">
              <w:rPr>
                <w:rFonts w:ascii="Calibri" w:eastAsia="新細明體" w:hAnsi="Calibri" w:hint="eastAsia"/>
                <w:color w:val="FF0000"/>
                <w:sz w:val="20"/>
                <w:szCs w:val="20"/>
              </w:rPr>
              <w:t>＊</w:t>
            </w:r>
            <w:proofErr w:type="gramEnd"/>
            <w:r w:rsidRPr="00064E3E">
              <w:rPr>
                <w:rFonts w:ascii="Calibri" w:eastAsia="新細明體" w:hAnsi="Calibri" w:hint="eastAsia"/>
                <w:color w:val="FF0000"/>
                <w:sz w:val="20"/>
                <w:szCs w:val="20"/>
              </w:rPr>
              <w:t>學生</w:t>
            </w:r>
            <w:r w:rsidRPr="00064E3E">
              <w:rPr>
                <w:rFonts w:ascii="Calibri" w:eastAsia="新細明體" w:hAnsi="Calibri"/>
                <w:color w:val="FF0000"/>
                <w:sz w:val="20"/>
                <w:szCs w:val="20"/>
              </w:rPr>
              <w:t>若因特殊重大理由欲申請學位論文延後公開</w:t>
            </w:r>
            <w:r w:rsidRPr="00064E3E">
              <w:rPr>
                <w:rFonts w:ascii="Calibri" w:eastAsia="新細明體" w:hAnsi="Calibri" w:hint="eastAsia"/>
                <w:color w:val="FF0000"/>
                <w:sz w:val="20"/>
                <w:szCs w:val="20"/>
              </w:rPr>
              <w:t>，需填寫詳盡說明之論文延後公開申請書</w:t>
            </w:r>
            <w:r w:rsidRPr="00064E3E">
              <w:rPr>
                <w:rFonts w:ascii="Calibri" w:eastAsia="新細明體" w:hAnsi="Calibri" w:hint="eastAsia"/>
                <w:color w:val="FF0000"/>
                <w:sz w:val="20"/>
                <w:szCs w:val="20"/>
              </w:rPr>
              <w:t>(M01</w:t>
            </w:r>
            <w:r w:rsidRPr="00064E3E">
              <w:rPr>
                <w:rFonts w:ascii="Calibri" w:eastAsia="新細明體" w:hAnsi="Calibri"/>
                <w:color w:val="FF0000"/>
                <w:sz w:val="20"/>
                <w:szCs w:val="20"/>
              </w:rPr>
              <w:t>_1</w:t>
            </w:r>
            <w:r w:rsidRPr="00064E3E">
              <w:rPr>
                <w:rFonts w:ascii="Calibri" w:eastAsia="新細明體" w:hAnsi="Calibri" w:hint="eastAsia"/>
                <w:color w:val="FF0000"/>
                <w:sz w:val="20"/>
                <w:szCs w:val="20"/>
              </w:rPr>
              <w:t>)</w:t>
            </w:r>
            <w:r w:rsidRPr="00064E3E">
              <w:rPr>
                <w:rFonts w:ascii="Calibri" w:eastAsia="新細明體" w:hAnsi="Calibri" w:hint="eastAsia"/>
                <w:color w:val="FF0000"/>
                <w:sz w:val="20"/>
                <w:szCs w:val="20"/>
              </w:rPr>
              <w:t>及國圖學位論文延後公開申請書</w:t>
            </w:r>
            <w:r w:rsidRPr="00064E3E">
              <w:rPr>
                <w:rFonts w:ascii="Calibri" w:eastAsia="新細明體" w:hAnsi="Calibri" w:hint="eastAsia"/>
                <w:color w:val="FF0000"/>
                <w:sz w:val="20"/>
                <w:szCs w:val="20"/>
              </w:rPr>
              <w:t>(M01</w:t>
            </w:r>
            <w:r w:rsidRPr="00064E3E">
              <w:rPr>
                <w:rFonts w:ascii="Calibri" w:eastAsia="新細明體" w:hAnsi="Calibri"/>
                <w:color w:val="FF0000"/>
                <w:sz w:val="20"/>
                <w:szCs w:val="20"/>
              </w:rPr>
              <w:t>_2</w:t>
            </w:r>
            <w:r w:rsidRPr="00064E3E">
              <w:rPr>
                <w:rFonts w:ascii="Calibri" w:eastAsia="新細明體" w:hAnsi="Calibri" w:hint="eastAsia"/>
                <w:color w:val="FF0000"/>
                <w:sz w:val="20"/>
                <w:szCs w:val="20"/>
              </w:rPr>
              <w:t>)</w:t>
            </w:r>
            <w:r w:rsidRPr="00064E3E">
              <w:rPr>
                <w:rFonts w:ascii="Calibri" w:eastAsia="新細明體" w:hAnsi="Calibri" w:hint="eastAsia"/>
                <w:color w:val="FF0000"/>
                <w:sz w:val="20"/>
                <w:szCs w:val="20"/>
              </w:rPr>
              <w:t>，請指導教授同意簽名後，連同</w:t>
            </w:r>
            <w:r w:rsidRPr="00064E3E">
              <w:rPr>
                <w:rFonts w:ascii="Calibri" w:eastAsia="新細明體" w:hAnsi="Calibri" w:hint="eastAsia"/>
                <w:color w:val="FF0000"/>
                <w:sz w:val="20"/>
                <w:szCs w:val="20"/>
              </w:rPr>
              <w:t>(M</w:t>
            </w:r>
            <w:r w:rsidRPr="00064E3E">
              <w:rPr>
                <w:rFonts w:ascii="Calibri" w:eastAsia="新細明體" w:hAnsi="Calibri"/>
                <w:color w:val="FF0000"/>
                <w:sz w:val="20"/>
                <w:szCs w:val="20"/>
              </w:rPr>
              <w:t>01)</w:t>
            </w:r>
            <w:proofErr w:type="gramStart"/>
            <w:r w:rsidRPr="00064E3E">
              <w:rPr>
                <w:rFonts w:ascii="Calibri" w:eastAsia="新細明體" w:hAnsi="Calibri" w:hint="eastAsia"/>
                <w:color w:val="FF0000"/>
                <w:sz w:val="20"/>
                <w:szCs w:val="20"/>
              </w:rPr>
              <w:t>交回</w:t>
            </w:r>
            <w:r w:rsidRPr="00064E3E">
              <w:rPr>
                <w:rFonts w:ascii="Calibri" w:eastAsia="新細明體" w:hAnsi="Calibri"/>
                <w:color w:val="FF0000"/>
                <w:sz w:val="20"/>
                <w:szCs w:val="20"/>
              </w:rPr>
              <w:t>系辦</w:t>
            </w:r>
            <w:proofErr w:type="gramEnd"/>
            <w:r w:rsidRPr="00064E3E">
              <w:rPr>
                <w:rFonts w:ascii="Calibri" w:eastAsia="新細明體" w:hAnsi="Calibri" w:hint="eastAsia"/>
                <w:color w:val="FF0000"/>
                <w:sz w:val="20"/>
                <w:szCs w:val="20"/>
              </w:rPr>
              <w:t>→</w:t>
            </w:r>
            <w:r w:rsidRPr="00064E3E">
              <w:rPr>
                <w:rFonts w:ascii="Calibri" w:eastAsia="新細明體" w:hAnsi="Calibri"/>
                <w:color w:val="FF0000"/>
                <w:sz w:val="20"/>
                <w:szCs w:val="20"/>
              </w:rPr>
              <w:t>教務處</w:t>
            </w:r>
            <w:r w:rsidRPr="00064E3E">
              <w:rPr>
                <w:rFonts w:ascii="Calibri" w:eastAsia="新細明體" w:hAnsi="Calibri" w:hint="eastAsia"/>
                <w:color w:val="FF0000"/>
                <w:sz w:val="20"/>
                <w:szCs w:val="20"/>
              </w:rPr>
              <w:t>，</w:t>
            </w:r>
            <w:r w:rsidRPr="00064E3E">
              <w:rPr>
                <w:rFonts w:ascii="Calibri" w:eastAsia="新細明體" w:hAnsi="Calibri"/>
                <w:color w:val="FF0000"/>
                <w:sz w:val="20"/>
                <w:szCs w:val="20"/>
              </w:rPr>
              <w:t>送學位考試委員會審核討論</w:t>
            </w:r>
            <w:r w:rsidRPr="00064E3E">
              <w:rPr>
                <w:rFonts w:ascii="Calibri" w:eastAsia="新細明體" w:hAnsi="Calibri" w:hint="eastAsia"/>
                <w:color w:val="FF0000"/>
                <w:sz w:val="20"/>
                <w:szCs w:val="20"/>
              </w:rPr>
              <w:t>。</w:t>
            </w:r>
          </w:p>
          <w:p w14:paraId="7A04B81E" w14:textId="6E8A62D4" w:rsidR="00064E3E" w:rsidRDefault="00064E3E" w:rsidP="00064E3E">
            <w:pPr>
              <w:kinsoku w:val="0"/>
              <w:overflowPunct w:val="0"/>
              <w:autoSpaceDE w:val="0"/>
              <w:autoSpaceDN w:val="0"/>
              <w:spacing w:line="240" w:lineRule="exact"/>
              <w:ind w:left="200" w:hangingChars="100" w:hanging="200"/>
            </w:pPr>
            <w:proofErr w:type="gramStart"/>
            <w:r w:rsidRPr="00064E3E">
              <w:rPr>
                <w:rFonts w:ascii="Calibri" w:eastAsia="新細明體" w:hAnsi="Calibri" w:hint="eastAsia"/>
                <w:color w:val="FF0000"/>
                <w:kern w:val="0"/>
                <w:sz w:val="20"/>
                <w:szCs w:val="20"/>
              </w:rPr>
              <w:t>＊</w:t>
            </w:r>
            <w:proofErr w:type="gramEnd"/>
            <w:r w:rsidRPr="00064E3E">
              <w:rPr>
                <w:rFonts w:ascii="Calibri" w:eastAsia="新細明體" w:hAnsi="Calibri" w:hint="eastAsia"/>
                <w:color w:val="FF0000"/>
                <w:kern w:val="0"/>
                <w:sz w:val="20"/>
                <w:szCs w:val="20"/>
              </w:rPr>
              <w:t>學生上傳</w:t>
            </w:r>
            <w:r w:rsidRPr="00064E3E">
              <w:rPr>
                <w:rFonts w:ascii="新細明體" w:hAnsi="新細明體" w:hint="eastAsia"/>
                <w:color w:val="FF0000"/>
                <w:kern w:val="0"/>
                <w:sz w:val="20"/>
                <w:szCs w:val="20"/>
              </w:rPr>
              <w:t>檔名為</w:t>
            </w:r>
            <w:r w:rsidRPr="00064E3E">
              <w:rPr>
                <w:rFonts w:ascii="新細明體" w:hAnsi="新細明體" w:hint="eastAsia"/>
                <w:b/>
                <w:bCs/>
                <w:color w:val="FF0000"/>
                <w:kern w:val="0"/>
                <w:sz w:val="20"/>
                <w:szCs w:val="20"/>
              </w:rPr>
              <w:t>學號_論文學位考_日期</w:t>
            </w:r>
            <w:r w:rsidRPr="00064E3E">
              <w:rPr>
                <w:rFonts w:ascii="新細明體" w:hAnsi="新細明體" w:hint="eastAsia"/>
                <w:color w:val="FF0000"/>
                <w:kern w:val="0"/>
                <w:sz w:val="20"/>
                <w:szCs w:val="20"/>
              </w:rPr>
              <w:t>之檔案至比對系統(論文資料</w:t>
            </w:r>
            <w:r w:rsidRPr="00064E3E">
              <w:rPr>
                <w:rFonts w:ascii="新細明體" w:hAnsi="新細明體" w:hint="eastAsia"/>
                <w:b/>
                <w:bCs/>
                <w:color w:val="FF0000"/>
                <w:kern w:val="0"/>
                <w:sz w:val="20"/>
                <w:szCs w:val="20"/>
              </w:rPr>
              <w:t>不需</w:t>
            </w:r>
            <w:r w:rsidRPr="00064E3E">
              <w:rPr>
                <w:rFonts w:ascii="新細明體" w:hAnsi="新細明體" w:hint="eastAsia"/>
                <w:color w:val="FF0000"/>
                <w:kern w:val="0"/>
                <w:sz w:val="20"/>
                <w:szCs w:val="20"/>
              </w:rPr>
              <w:t>進入儲存庫)後，請指導教授確認論文內容及比對結果，於申請表</w:t>
            </w:r>
            <w:r w:rsidRPr="00064E3E">
              <w:rPr>
                <w:rFonts w:ascii="新細明體" w:hAnsi="新細明體" w:hint="eastAsia"/>
                <w:b/>
                <w:bCs/>
                <w:color w:val="FF0000"/>
                <w:kern w:val="0"/>
                <w:sz w:val="20"/>
                <w:szCs w:val="20"/>
              </w:rPr>
              <w:t>勾選已確認比對報告</w:t>
            </w:r>
            <w:r w:rsidRPr="00064E3E">
              <w:rPr>
                <w:rFonts w:ascii="新細明體" w:hAnsi="新細明體" w:hint="eastAsia"/>
                <w:color w:val="FF0000"/>
                <w:kern w:val="0"/>
                <w:sz w:val="20"/>
                <w:szCs w:val="20"/>
              </w:rPr>
              <w:t>。</w:t>
            </w:r>
            <w:r w:rsidRPr="00064E3E">
              <w:rPr>
                <w:rFonts w:ascii="新細明體" w:hAnsi="新細明體"/>
                <w:color w:val="FF0000"/>
                <w:kern w:val="0"/>
                <w:sz w:val="20"/>
                <w:szCs w:val="20"/>
              </w:rPr>
              <w:br/>
              <w:t>(論文定稿時</w:t>
            </w:r>
            <w:r w:rsidRPr="00064E3E">
              <w:rPr>
                <w:rFonts w:ascii="新細明體" w:hAnsi="新細明體" w:hint="eastAsia"/>
                <w:color w:val="FF0000"/>
                <w:kern w:val="0"/>
                <w:sz w:val="20"/>
                <w:szCs w:val="20"/>
              </w:rPr>
              <w:t>，</w:t>
            </w:r>
            <w:r w:rsidRPr="00064E3E">
              <w:rPr>
                <w:rFonts w:ascii="新細明體" w:hAnsi="新細明體"/>
                <w:color w:val="FF0000"/>
                <w:kern w:val="0"/>
                <w:sz w:val="20"/>
                <w:szCs w:val="20"/>
              </w:rPr>
              <w:t>請指導教授於比對報告摘要</w:t>
            </w:r>
            <w:r w:rsidRPr="00064E3E">
              <w:rPr>
                <w:rFonts w:ascii="新細明體" w:hAnsi="新細明體" w:hint="eastAsia"/>
                <w:color w:val="FF0000"/>
                <w:kern w:val="0"/>
                <w:sz w:val="20"/>
                <w:szCs w:val="20"/>
              </w:rPr>
              <w:t>-</w:t>
            </w:r>
            <w:r w:rsidRPr="00064E3E">
              <w:rPr>
                <w:rFonts w:ascii="新細明體" w:hAnsi="新細明體"/>
                <w:color w:val="FF0000"/>
                <w:kern w:val="0"/>
                <w:sz w:val="20"/>
                <w:szCs w:val="20"/>
              </w:rPr>
              <w:t>比對相似度指數頁簽名</w:t>
            </w:r>
            <w:r w:rsidRPr="00064E3E">
              <w:rPr>
                <w:rFonts w:ascii="新細明體" w:hAnsi="新細明體" w:hint="eastAsia"/>
                <w:color w:val="FF0000"/>
                <w:kern w:val="0"/>
                <w:sz w:val="20"/>
                <w:szCs w:val="20"/>
              </w:rPr>
              <w:t>，</w:t>
            </w:r>
            <w:r w:rsidRPr="00064E3E">
              <w:rPr>
                <w:rFonts w:ascii="新細明體" w:hAnsi="新細明體"/>
                <w:color w:val="FF0000"/>
                <w:kern w:val="0"/>
                <w:sz w:val="20"/>
                <w:szCs w:val="20"/>
              </w:rPr>
              <w:t>並繳交比對報告摘要至教務處辦理離校手續</w:t>
            </w:r>
            <w:r w:rsidRPr="00064E3E">
              <w:rPr>
                <w:rFonts w:ascii="新細明體" w:hAnsi="新細明體" w:hint="eastAsia"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2218560E" w14:textId="39B1A14D" w:rsidR="00064E3E" w:rsidRDefault="00064E3E" w:rsidP="00064E3E">
            <w:pPr>
              <w:jc w:val="center"/>
            </w:pPr>
            <w:r>
              <w:sym w:font="Webdings" w:char="F063"/>
            </w:r>
            <w:r>
              <w:t xml:space="preserve">　　</w:t>
            </w:r>
            <w:r>
              <w:sym w:font="Webdings" w:char="F063"/>
            </w:r>
          </w:p>
        </w:tc>
      </w:tr>
      <w:tr w:rsidR="008821EA" w14:paraId="70453C7A" w14:textId="77777777" w:rsidTr="006408F9">
        <w:trPr>
          <w:trHeight w:val="567"/>
        </w:trPr>
        <w:tc>
          <w:tcPr>
            <w:tcW w:w="1384" w:type="dxa"/>
            <w:vMerge/>
          </w:tcPr>
          <w:p w14:paraId="18085A09" w14:textId="77777777" w:rsidR="008821EA" w:rsidRPr="00454132" w:rsidRDefault="008821EA" w:rsidP="008821EA"/>
        </w:tc>
        <w:tc>
          <w:tcPr>
            <w:tcW w:w="7654" w:type="dxa"/>
            <w:vAlign w:val="center"/>
          </w:tcPr>
          <w:p w14:paraId="1372D9B9" w14:textId="37679ADA" w:rsidR="008821EA" w:rsidRPr="008F3AD3" w:rsidRDefault="008821EA" w:rsidP="008821EA">
            <w:pPr>
              <w:kinsoku w:val="0"/>
              <w:spacing w:line="300" w:lineRule="exact"/>
              <w:ind w:left="240" w:hangingChars="100" w:hanging="240"/>
            </w:pPr>
            <w:r>
              <w:rPr>
                <w:color w:val="000000" w:themeColor="text1"/>
              </w:rPr>
              <w:t>4</w:t>
            </w:r>
            <w:r w:rsidRPr="00906CEC">
              <w:rPr>
                <w:color w:val="000000" w:themeColor="text1"/>
              </w:rPr>
              <w:t>.</w:t>
            </w:r>
            <w:r w:rsidRPr="00906CEC">
              <w:rPr>
                <w:color w:val="000000" w:themeColor="text1"/>
              </w:rPr>
              <w:t>學生</w:t>
            </w:r>
            <w:r w:rsidRPr="00906CEC">
              <w:rPr>
                <w:b/>
                <w:bCs/>
                <w:color w:val="000000" w:themeColor="text1"/>
              </w:rPr>
              <w:t>務必於學位考試三</w:t>
            </w:r>
            <w:proofErr w:type="gramStart"/>
            <w:r w:rsidRPr="00906CEC">
              <w:rPr>
                <w:b/>
                <w:bCs/>
                <w:color w:val="000000" w:themeColor="text1"/>
              </w:rPr>
              <w:t>週</w:t>
            </w:r>
            <w:proofErr w:type="gramEnd"/>
            <w:r w:rsidRPr="00906CEC">
              <w:rPr>
                <w:b/>
                <w:bCs/>
                <w:color w:val="000000" w:themeColor="text1"/>
              </w:rPr>
              <w:t>前</w:t>
            </w:r>
            <w:r w:rsidRPr="00906CEC">
              <w:rPr>
                <w:rFonts w:hint="eastAsia"/>
                <w:szCs w:val="24"/>
              </w:rPr>
              <w:t>將論文紙本及</w:t>
            </w:r>
            <w:r w:rsidRPr="00906CEC">
              <w:rPr>
                <w:color w:val="000000" w:themeColor="text1"/>
              </w:rPr>
              <w:t>助理提供的</w:t>
            </w:r>
            <w:r w:rsidRPr="00906CEC">
              <w:rPr>
                <w:rFonts w:hint="eastAsia"/>
                <w:color w:val="000000" w:themeColor="text1"/>
              </w:rPr>
              <w:t>學位考試通知</w:t>
            </w:r>
            <w:r w:rsidRPr="00906CEC">
              <w:rPr>
                <w:rFonts w:hint="eastAsia"/>
                <w:color w:val="000000" w:themeColor="text1"/>
              </w:rPr>
              <w:t>(</w:t>
            </w:r>
            <w:r w:rsidRPr="00906CEC">
              <w:rPr>
                <w:color w:val="000000" w:themeColor="text1"/>
              </w:rPr>
              <w:t>M02)</w:t>
            </w:r>
            <w:r w:rsidRPr="00906CEC">
              <w:rPr>
                <w:rFonts w:hint="eastAsia"/>
                <w:szCs w:val="24"/>
              </w:rPr>
              <w:t>轉交</w:t>
            </w:r>
            <w:r w:rsidRPr="00906CEC">
              <w:rPr>
                <w:rFonts w:hint="eastAsia"/>
                <w:color w:val="000000" w:themeColor="text1"/>
                <w:szCs w:val="24"/>
              </w:rPr>
              <w:t>或郵寄</w:t>
            </w:r>
            <w:r w:rsidRPr="00906CEC">
              <w:rPr>
                <w:szCs w:val="24"/>
              </w:rPr>
              <w:t>給口試委員</w:t>
            </w:r>
            <w:r w:rsidRPr="00906CEC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1417" w:type="dxa"/>
            <w:vAlign w:val="center"/>
          </w:tcPr>
          <w:p w14:paraId="38174881" w14:textId="77777777" w:rsidR="008821EA" w:rsidRDefault="008821EA" w:rsidP="008821EA">
            <w:pPr>
              <w:jc w:val="center"/>
            </w:pPr>
            <w:r>
              <w:sym w:font="Webdings" w:char="F063"/>
            </w:r>
            <w:r>
              <w:t xml:space="preserve">　　</w:t>
            </w:r>
            <w:r>
              <w:sym w:font="Webdings" w:char="F063"/>
            </w:r>
          </w:p>
        </w:tc>
      </w:tr>
      <w:tr w:rsidR="008821EA" w14:paraId="2F6C1081" w14:textId="77777777" w:rsidTr="006408F9">
        <w:trPr>
          <w:trHeight w:val="567"/>
        </w:trPr>
        <w:tc>
          <w:tcPr>
            <w:tcW w:w="1384" w:type="dxa"/>
            <w:vAlign w:val="center"/>
          </w:tcPr>
          <w:p w14:paraId="527654AA" w14:textId="77777777" w:rsidR="008821EA" w:rsidRDefault="008821EA" w:rsidP="006408F9">
            <w:pPr>
              <w:spacing w:line="320" w:lineRule="exact"/>
              <w:jc w:val="center"/>
            </w:pPr>
            <w:r>
              <w:rPr>
                <w:rFonts w:hint="eastAsia"/>
              </w:rPr>
              <w:t>學位考試</w:t>
            </w:r>
          </w:p>
          <w:p w14:paraId="2B2DF654" w14:textId="205AB249" w:rsidR="008821EA" w:rsidRDefault="008821EA" w:rsidP="00316FA9">
            <w:pPr>
              <w:spacing w:line="360" w:lineRule="exact"/>
              <w:jc w:val="center"/>
            </w:pPr>
            <w:r w:rsidRPr="0064275A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  <w:r>
              <w:rPr>
                <w:rFonts w:hint="eastAsia"/>
              </w:rPr>
              <w:t>前</w:t>
            </w:r>
          </w:p>
        </w:tc>
        <w:tc>
          <w:tcPr>
            <w:tcW w:w="7654" w:type="dxa"/>
            <w:vAlign w:val="center"/>
          </w:tcPr>
          <w:p w14:paraId="1D4FBE79" w14:textId="20799654" w:rsidR="008821EA" w:rsidRPr="008F3AD3" w:rsidRDefault="008821EA" w:rsidP="008821EA">
            <w:pPr>
              <w:spacing w:line="300" w:lineRule="exact"/>
              <w:jc w:val="both"/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</w:rPr>
              <w:t>學生</w:t>
            </w:r>
            <w:r w:rsidRPr="00A349DD">
              <w:rPr>
                <w:rFonts w:hint="eastAsia"/>
                <w:color w:val="000000" w:themeColor="text1"/>
              </w:rPr>
              <w:t>邀請一位同學於</w:t>
            </w:r>
            <w:r>
              <w:rPr>
                <w:rFonts w:hint="eastAsia"/>
                <w:color w:val="000000" w:themeColor="text1"/>
              </w:rPr>
              <w:t>學位考</w:t>
            </w:r>
            <w:r w:rsidRPr="00A349DD">
              <w:rPr>
                <w:rFonts w:hint="eastAsia"/>
                <w:color w:val="000000" w:themeColor="text1"/>
              </w:rPr>
              <w:t>試時擔任計時員。</w:t>
            </w:r>
          </w:p>
        </w:tc>
        <w:tc>
          <w:tcPr>
            <w:tcW w:w="1417" w:type="dxa"/>
            <w:vAlign w:val="center"/>
          </w:tcPr>
          <w:p w14:paraId="174AE626" w14:textId="59099496" w:rsidR="008821EA" w:rsidRDefault="008821EA" w:rsidP="008821EA">
            <w:pPr>
              <w:jc w:val="center"/>
            </w:pPr>
            <w:r>
              <w:sym w:font="Webdings" w:char="F063"/>
            </w:r>
            <w:r>
              <w:t xml:space="preserve">　　</w:t>
            </w:r>
            <w:r>
              <w:sym w:font="Webdings" w:char="F063"/>
            </w:r>
          </w:p>
        </w:tc>
      </w:tr>
      <w:tr w:rsidR="008821EA" w14:paraId="01061ACA" w14:textId="77777777" w:rsidTr="006408F9">
        <w:trPr>
          <w:trHeight w:val="454"/>
        </w:trPr>
        <w:tc>
          <w:tcPr>
            <w:tcW w:w="1384" w:type="dxa"/>
            <w:vAlign w:val="center"/>
          </w:tcPr>
          <w:p w14:paraId="288C28F7" w14:textId="77777777" w:rsidR="008821EA" w:rsidRDefault="008821EA" w:rsidP="006408F9">
            <w:pPr>
              <w:spacing w:line="320" w:lineRule="exact"/>
              <w:jc w:val="center"/>
              <w:rPr>
                <w:rFonts w:ascii="Times New Roman" w:eastAsia="新細明體" w:hAnsi="Times New Roman"/>
              </w:rPr>
            </w:pPr>
            <w:r>
              <w:rPr>
                <w:rFonts w:ascii="Times New Roman" w:eastAsia="新細明體" w:hAnsi="Times New Roman" w:hint="eastAsia"/>
              </w:rPr>
              <w:t>學位考試</w:t>
            </w:r>
          </w:p>
          <w:p w14:paraId="67F99C33" w14:textId="1B8DC35B" w:rsidR="008821EA" w:rsidRDefault="008821EA" w:rsidP="00316FA9">
            <w:pPr>
              <w:spacing w:line="360" w:lineRule="exact"/>
              <w:jc w:val="center"/>
            </w:pPr>
            <w:r w:rsidRPr="00C47E2D">
              <w:rPr>
                <w:rFonts w:ascii="Times New Roman" w:eastAsia="新細明體" w:hAnsi="Times New Roman" w:hint="eastAsia"/>
              </w:rPr>
              <w:t>前</w:t>
            </w:r>
            <w:r w:rsidRPr="00C47E2D">
              <w:rPr>
                <w:rFonts w:ascii="Times New Roman" w:eastAsia="新細明體" w:hAnsi="Times New Roman" w:cs="Times New Roman" w:hint="eastAsia"/>
                <w:b/>
                <w:sz w:val="36"/>
                <w:szCs w:val="36"/>
              </w:rPr>
              <w:t>1~2</w:t>
            </w:r>
            <w:r w:rsidRPr="00C47E2D">
              <w:rPr>
                <w:rFonts w:ascii="Times New Roman" w:eastAsia="新細明體" w:hAnsi="Times New Roman" w:hint="eastAsia"/>
              </w:rPr>
              <w:t>日</w:t>
            </w:r>
          </w:p>
        </w:tc>
        <w:tc>
          <w:tcPr>
            <w:tcW w:w="7654" w:type="dxa"/>
            <w:vAlign w:val="center"/>
          </w:tcPr>
          <w:p w14:paraId="6DEA4E08" w14:textId="5BBB605D" w:rsidR="008821EA" w:rsidRPr="00A349DD" w:rsidRDefault="008821EA" w:rsidP="008821EA">
            <w:pPr>
              <w:spacing w:line="300" w:lineRule="exact"/>
              <w:jc w:val="both"/>
              <w:rPr>
                <w:color w:val="000000" w:themeColor="text1"/>
              </w:rPr>
            </w:pPr>
            <w:r w:rsidRPr="00A349DD">
              <w:rPr>
                <w:rFonts w:ascii="Times New Roman" w:eastAsia="新細明體" w:hAnsi="Times New Roman" w:hint="eastAsia"/>
                <w:szCs w:val="24"/>
              </w:rPr>
              <w:t>1.</w:t>
            </w:r>
            <w:r w:rsidRPr="00A349DD">
              <w:rPr>
                <w:rFonts w:ascii="Times New Roman" w:hAnsi="Times New Roman" w:cs="Times New Roman"/>
                <w:color w:val="000000"/>
                <w:szCs w:val="24"/>
              </w:rPr>
              <w:t>學生準備口試</w:t>
            </w:r>
            <w:proofErr w:type="gramStart"/>
            <w:r w:rsidRPr="00A349DD">
              <w:rPr>
                <w:rFonts w:ascii="Times New Roman" w:hAnsi="Times New Roman" w:cs="Times New Roman"/>
                <w:color w:val="000000"/>
                <w:szCs w:val="24"/>
              </w:rPr>
              <w:t>用</w:t>
            </w:r>
            <w:r w:rsidRPr="00A349DD">
              <w:rPr>
                <w:rFonts w:ascii="Times New Roman" w:hAnsi="Times New Roman" w:cs="Times New Roman" w:hint="eastAsia"/>
                <w:color w:val="000000"/>
                <w:szCs w:val="24"/>
              </w:rPr>
              <w:t>筆電</w:t>
            </w:r>
            <w:proofErr w:type="gramEnd"/>
            <w:r w:rsidRPr="00A349DD">
              <w:rPr>
                <w:rFonts w:ascii="Times New Roman" w:hAnsi="Times New Roman" w:cs="Times New Roman"/>
                <w:color w:val="000000"/>
                <w:szCs w:val="24"/>
              </w:rPr>
              <w:t>，</w:t>
            </w:r>
            <w:r w:rsidRPr="00A349DD">
              <w:rPr>
                <w:rFonts w:ascii="Times New Roman" w:hAnsi="Times New Roman" w:cs="Times New Roman" w:hint="eastAsia"/>
                <w:color w:val="000000"/>
                <w:szCs w:val="24"/>
              </w:rPr>
              <w:t>若</w:t>
            </w:r>
            <w:r w:rsidRPr="00A349DD">
              <w:rPr>
                <w:rFonts w:ascii="Times New Roman" w:hAnsi="Times New Roman" w:cs="Times New Roman"/>
                <w:color w:val="000000"/>
                <w:szCs w:val="24"/>
              </w:rPr>
              <w:t>須向學校借</w:t>
            </w:r>
            <w:r w:rsidRPr="00A349DD">
              <w:rPr>
                <w:rFonts w:ascii="Times New Roman" w:hAnsi="Times New Roman" w:cs="Times New Roman" w:hint="eastAsia"/>
                <w:color w:val="000000"/>
                <w:szCs w:val="24"/>
              </w:rPr>
              <w:t>，</w:t>
            </w:r>
            <w:r w:rsidRPr="00A349DD">
              <w:rPr>
                <w:rFonts w:ascii="Times New Roman" w:hAnsi="Times New Roman" w:cs="Times New Roman"/>
                <w:color w:val="000000"/>
                <w:szCs w:val="24"/>
              </w:rPr>
              <w:t>請提前準備。</w:t>
            </w:r>
          </w:p>
        </w:tc>
        <w:tc>
          <w:tcPr>
            <w:tcW w:w="1417" w:type="dxa"/>
            <w:vAlign w:val="center"/>
          </w:tcPr>
          <w:p w14:paraId="50C06C43" w14:textId="2BED5F8A" w:rsidR="008821EA" w:rsidRDefault="008821EA" w:rsidP="008821EA">
            <w:pPr>
              <w:jc w:val="center"/>
            </w:pPr>
            <w:r w:rsidRPr="00C47E2D">
              <w:rPr>
                <w:rFonts w:ascii="Times New Roman" w:eastAsia="新細明體" w:hAnsi="Times New Roman"/>
              </w:rPr>
              <w:sym w:font="Webdings" w:char="F063"/>
            </w:r>
            <w:r w:rsidRPr="00C47E2D">
              <w:rPr>
                <w:rFonts w:ascii="Times New Roman" w:eastAsia="新細明體" w:hAnsi="Times New Roman"/>
              </w:rPr>
              <w:t xml:space="preserve">　　</w:t>
            </w:r>
            <w:r w:rsidRPr="00C47E2D">
              <w:rPr>
                <w:rFonts w:ascii="Times New Roman" w:eastAsia="新細明體" w:hAnsi="Times New Roman"/>
              </w:rPr>
              <w:sym w:font="Webdings" w:char="F063"/>
            </w:r>
          </w:p>
        </w:tc>
      </w:tr>
      <w:tr w:rsidR="008821EA" w14:paraId="4A949DCA" w14:textId="77777777" w:rsidTr="007C2EA2">
        <w:trPr>
          <w:trHeight w:val="340"/>
        </w:trPr>
        <w:tc>
          <w:tcPr>
            <w:tcW w:w="1384" w:type="dxa"/>
            <w:vMerge w:val="restart"/>
            <w:vAlign w:val="center"/>
          </w:tcPr>
          <w:p w14:paraId="51F79822" w14:textId="302C543B" w:rsidR="008821EA" w:rsidRPr="00454132" w:rsidRDefault="008821EA" w:rsidP="008821EA">
            <w:pPr>
              <w:jc w:val="center"/>
            </w:pPr>
            <w:r>
              <w:rPr>
                <w:rFonts w:hint="eastAsia"/>
              </w:rPr>
              <w:t>學位考試當日</w:t>
            </w:r>
          </w:p>
        </w:tc>
        <w:tc>
          <w:tcPr>
            <w:tcW w:w="7654" w:type="dxa"/>
            <w:vAlign w:val="center"/>
          </w:tcPr>
          <w:p w14:paraId="22943847" w14:textId="77777777" w:rsidR="008821EA" w:rsidRPr="00A76F37" w:rsidRDefault="008821EA" w:rsidP="006408F9">
            <w:pPr>
              <w:spacing w:line="240" w:lineRule="exact"/>
              <w:jc w:val="both"/>
              <w:rPr>
                <w:b/>
              </w:rPr>
            </w:pPr>
            <w:r w:rsidRPr="00A76F37">
              <w:rPr>
                <w:rFonts w:hint="eastAsia"/>
                <w:b/>
              </w:rPr>
              <w:t>口試前</w:t>
            </w:r>
          </w:p>
        </w:tc>
        <w:tc>
          <w:tcPr>
            <w:tcW w:w="1417" w:type="dxa"/>
            <w:vAlign w:val="center"/>
          </w:tcPr>
          <w:p w14:paraId="2B3FD329" w14:textId="77777777" w:rsidR="008821EA" w:rsidRDefault="008821EA" w:rsidP="008821EA">
            <w:pPr>
              <w:spacing w:line="240" w:lineRule="exact"/>
              <w:jc w:val="center"/>
            </w:pPr>
          </w:p>
        </w:tc>
      </w:tr>
      <w:tr w:rsidR="008821EA" w14:paraId="49451412" w14:textId="77777777" w:rsidTr="00064E3E">
        <w:trPr>
          <w:trHeight w:val="397"/>
        </w:trPr>
        <w:tc>
          <w:tcPr>
            <w:tcW w:w="1384" w:type="dxa"/>
            <w:vMerge/>
          </w:tcPr>
          <w:p w14:paraId="42763CAD" w14:textId="77777777" w:rsidR="008821EA" w:rsidRPr="00454132" w:rsidRDefault="008821EA" w:rsidP="008821EA">
            <w:pPr>
              <w:jc w:val="center"/>
            </w:pPr>
          </w:p>
        </w:tc>
        <w:tc>
          <w:tcPr>
            <w:tcW w:w="7654" w:type="dxa"/>
            <w:vAlign w:val="center"/>
          </w:tcPr>
          <w:p w14:paraId="59C66849" w14:textId="77777777" w:rsidR="008821EA" w:rsidRDefault="008821EA" w:rsidP="008821E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C33F02">
              <w:rPr>
                <w:color w:val="000000" w:themeColor="text1"/>
              </w:rPr>
              <w:t>.</w:t>
            </w:r>
            <w:r w:rsidRPr="00C33F02">
              <w:rPr>
                <w:rFonts w:hint="eastAsia"/>
                <w:color w:val="000000" w:themeColor="text1"/>
              </w:rPr>
              <w:t>學生準備口試用器材設備。</w:t>
            </w:r>
          </w:p>
          <w:p w14:paraId="4D02A113" w14:textId="08E31C68" w:rsidR="008821EA" w:rsidRPr="00064E3E" w:rsidRDefault="008821EA" w:rsidP="007C2EA2">
            <w:pPr>
              <w:spacing w:line="260" w:lineRule="exact"/>
              <w:jc w:val="both"/>
              <w:rPr>
                <w:sz w:val="22"/>
              </w:rPr>
            </w:pPr>
            <w:proofErr w:type="gramStart"/>
            <w:r w:rsidRPr="00064E3E">
              <w:rPr>
                <w:rFonts w:hint="eastAsia"/>
                <w:color w:val="000000" w:themeColor="text1"/>
                <w:sz w:val="22"/>
              </w:rPr>
              <w:t>＊</w:t>
            </w:r>
            <w:proofErr w:type="gramEnd"/>
            <w:r w:rsidRPr="00064E3E">
              <w:rPr>
                <w:rFonts w:hint="eastAsia"/>
                <w:color w:val="000000" w:themeColor="text1"/>
                <w:sz w:val="22"/>
              </w:rPr>
              <w:t>遠距視訊者並測試遠距連線。</w:t>
            </w:r>
          </w:p>
        </w:tc>
        <w:tc>
          <w:tcPr>
            <w:tcW w:w="1417" w:type="dxa"/>
            <w:vAlign w:val="center"/>
          </w:tcPr>
          <w:p w14:paraId="78EA22C7" w14:textId="77777777" w:rsidR="008821EA" w:rsidRDefault="008821EA" w:rsidP="007C2EA2">
            <w:pPr>
              <w:spacing w:line="300" w:lineRule="exact"/>
              <w:jc w:val="center"/>
            </w:pPr>
            <w:r>
              <w:sym w:font="Webdings" w:char="F063"/>
            </w:r>
            <w:r>
              <w:t xml:space="preserve">　　</w:t>
            </w:r>
            <w:r>
              <w:sym w:font="Webdings" w:char="F063"/>
            </w:r>
          </w:p>
        </w:tc>
      </w:tr>
      <w:tr w:rsidR="008821EA" w14:paraId="1F18D34E" w14:textId="77777777" w:rsidTr="007C2EA2">
        <w:trPr>
          <w:trHeight w:val="340"/>
        </w:trPr>
        <w:tc>
          <w:tcPr>
            <w:tcW w:w="1384" w:type="dxa"/>
            <w:vMerge/>
          </w:tcPr>
          <w:p w14:paraId="57B6DDED" w14:textId="77777777" w:rsidR="008821EA" w:rsidRPr="00454132" w:rsidRDefault="008821EA" w:rsidP="008821EA">
            <w:pPr>
              <w:jc w:val="center"/>
            </w:pPr>
          </w:p>
        </w:tc>
        <w:tc>
          <w:tcPr>
            <w:tcW w:w="7654" w:type="dxa"/>
            <w:vAlign w:val="center"/>
          </w:tcPr>
          <w:p w14:paraId="1D6CB7F0" w14:textId="55CD418B" w:rsidR="008821EA" w:rsidRDefault="008821EA" w:rsidP="007C2EA2">
            <w:pPr>
              <w:spacing w:line="300" w:lineRule="exact"/>
              <w:ind w:left="168" w:hangingChars="70" w:hanging="168"/>
              <w:jc w:val="both"/>
            </w:pPr>
            <w:r w:rsidRPr="004115A6">
              <w:rPr>
                <w:color w:val="000000" w:themeColor="text1"/>
              </w:rPr>
              <w:t>2.</w:t>
            </w:r>
            <w:r w:rsidRPr="004115A6">
              <w:rPr>
                <w:rFonts w:hint="eastAsia"/>
                <w:color w:val="000000" w:themeColor="text1"/>
              </w:rPr>
              <w:t>學生引導</w:t>
            </w:r>
            <w:r>
              <w:rPr>
                <w:rFonts w:hint="eastAsia"/>
                <w:color w:val="000000" w:themeColor="text1"/>
              </w:rPr>
              <w:t>口試</w:t>
            </w:r>
            <w:r w:rsidRPr="004115A6">
              <w:rPr>
                <w:rFonts w:hint="eastAsia"/>
                <w:color w:val="000000" w:themeColor="text1"/>
              </w:rPr>
              <w:t>委員至口試地點。</w:t>
            </w:r>
          </w:p>
        </w:tc>
        <w:tc>
          <w:tcPr>
            <w:tcW w:w="1417" w:type="dxa"/>
            <w:vAlign w:val="center"/>
          </w:tcPr>
          <w:p w14:paraId="6ED93D7D" w14:textId="423AC70F" w:rsidR="008821EA" w:rsidRDefault="008821EA" w:rsidP="007C2EA2">
            <w:pPr>
              <w:spacing w:line="300" w:lineRule="exact"/>
              <w:jc w:val="center"/>
            </w:pPr>
            <w:r>
              <w:sym w:font="Webdings" w:char="F063"/>
            </w:r>
            <w:r>
              <w:t xml:space="preserve">　　</w:t>
            </w:r>
            <w:r>
              <w:sym w:font="Webdings" w:char="F063"/>
            </w:r>
          </w:p>
        </w:tc>
      </w:tr>
      <w:tr w:rsidR="008821EA" w14:paraId="688FBF18" w14:textId="77777777" w:rsidTr="007C2EA2">
        <w:trPr>
          <w:trHeight w:val="340"/>
        </w:trPr>
        <w:tc>
          <w:tcPr>
            <w:tcW w:w="1384" w:type="dxa"/>
            <w:vMerge/>
          </w:tcPr>
          <w:p w14:paraId="057BF981" w14:textId="77777777" w:rsidR="008821EA" w:rsidRPr="00454132" w:rsidRDefault="008821EA" w:rsidP="008821EA">
            <w:pPr>
              <w:jc w:val="center"/>
            </w:pPr>
          </w:p>
        </w:tc>
        <w:tc>
          <w:tcPr>
            <w:tcW w:w="7654" w:type="dxa"/>
            <w:vAlign w:val="center"/>
          </w:tcPr>
          <w:p w14:paraId="001F8C7B" w14:textId="7C98A44E" w:rsidR="008821EA" w:rsidRDefault="008821EA" w:rsidP="008821EA">
            <w:pPr>
              <w:spacing w:line="300" w:lineRule="exact"/>
              <w:ind w:left="168" w:hangingChars="70" w:hanging="168"/>
              <w:jc w:val="both"/>
            </w:pPr>
            <w:r>
              <w:t>3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計時員進場準備。</w:t>
            </w:r>
          </w:p>
        </w:tc>
        <w:tc>
          <w:tcPr>
            <w:tcW w:w="1417" w:type="dxa"/>
            <w:vAlign w:val="center"/>
          </w:tcPr>
          <w:p w14:paraId="555CEA27" w14:textId="77777777" w:rsidR="008821EA" w:rsidRDefault="008821EA" w:rsidP="007C2EA2">
            <w:pPr>
              <w:spacing w:line="300" w:lineRule="exact"/>
              <w:jc w:val="center"/>
            </w:pPr>
            <w:r>
              <w:sym w:font="Webdings" w:char="F063"/>
            </w:r>
            <w:r>
              <w:t xml:space="preserve">　　</w:t>
            </w:r>
            <w:r>
              <w:sym w:font="Webdings" w:char="F063"/>
            </w:r>
          </w:p>
        </w:tc>
      </w:tr>
      <w:tr w:rsidR="008821EA" w14:paraId="4E8E9BBE" w14:textId="77777777" w:rsidTr="007C2EA2">
        <w:trPr>
          <w:trHeight w:val="340"/>
        </w:trPr>
        <w:tc>
          <w:tcPr>
            <w:tcW w:w="1384" w:type="dxa"/>
            <w:vMerge/>
            <w:vAlign w:val="center"/>
          </w:tcPr>
          <w:p w14:paraId="6DA2FDA4" w14:textId="77777777" w:rsidR="008821EA" w:rsidRPr="00454132" w:rsidRDefault="008821EA" w:rsidP="008821EA">
            <w:pPr>
              <w:jc w:val="center"/>
            </w:pPr>
          </w:p>
        </w:tc>
        <w:tc>
          <w:tcPr>
            <w:tcW w:w="7654" w:type="dxa"/>
            <w:vAlign w:val="center"/>
          </w:tcPr>
          <w:p w14:paraId="20E97B6F" w14:textId="77777777" w:rsidR="008821EA" w:rsidRPr="00A76F37" w:rsidRDefault="008821EA" w:rsidP="007C2EA2">
            <w:pPr>
              <w:spacing w:line="240" w:lineRule="exact"/>
              <w:jc w:val="both"/>
              <w:rPr>
                <w:b/>
              </w:rPr>
            </w:pPr>
            <w:r w:rsidRPr="00A76F37">
              <w:rPr>
                <w:rFonts w:hint="eastAsia"/>
                <w:b/>
              </w:rPr>
              <w:t>口試結束</w:t>
            </w:r>
          </w:p>
        </w:tc>
        <w:tc>
          <w:tcPr>
            <w:tcW w:w="1417" w:type="dxa"/>
            <w:vAlign w:val="center"/>
          </w:tcPr>
          <w:p w14:paraId="383118BB" w14:textId="77777777" w:rsidR="008821EA" w:rsidRDefault="008821EA" w:rsidP="007C2EA2">
            <w:pPr>
              <w:spacing w:line="240" w:lineRule="exact"/>
              <w:jc w:val="center"/>
            </w:pPr>
          </w:p>
        </w:tc>
      </w:tr>
      <w:tr w:rsidR="008821EA" w14:paraId="6CDB77E7" w14:textId="77777777" w:rsidTr="007C2EA2">
        <w:trPr>
          <w:trHeight w:val="340"/>
        </w:trPr>
        <w:tc>
          <w:tcPr>
            <w:tcW w:w="1384" w:type="dxa"/>
            <w:vMerge/>
          </w:tcPr>
          <w:p w14:paraId="4FF9B1BF" w14:textId="77777777" w:rsidR="008821EA" w:rsidRPr="00454132" w:rsidRDefault="008821EA" w:rsidP="008821EA"/>
        </w:tc>
        <w:tc>
          <w:tcPr>
            <w:tcW w:w="7654" w:type="dxa"/>
            <w:vAlign w:val="center"/>
          </w:tcPr>
          <w:p w14:paraId="3924D18A" w14:textId="30C75189" w:rsidR="008821EA" w:rsidRPr="004115A6" w:rsidRDefault="008821EA" w:rsidP="008821EA">
            <w:pPr>
              <w:spacing w:line="300" w:lineRule="exact"/>
              <w:ind w:left="168" w:hangingChars="70" w:hanging="168"/>
              <w:jc w:val="both"/>
            </w:pPr>
            <w:r w:rsidRPr="004115A6">
              <w:rPr>
                <w:rFonts w:hint="eastAsia"/>
                <w:color w:val="000000" w:themeColor="text1"/>
              </w:rPr>
              <w:t>1</w:t>
            </w:r>
            <w:r w:rsidRPr="004115A6">
              <w:rPr>
                <w:color w:val="000000" w:themeColor="text1"/>
              </w:rPr>
              <w:t>.</w:t>
            </w:r>
            <w:r w:rsidRPr="004115A6">
              <w:rPr>
                <w:rFonts w:hint="eastAsia"/>
                <w:color w:val="000000" w:themeColor="text1"/>
              </w:rPr>
              <w:t>會議場地恢復，冷氣、各項電源關閉。</w:t>
            </w:r>
          </w:p>
        </w:tc>
        <w:tc>
          <w:tcPr>
            <w:tcW w:w="1417" w:type="dxa"/>
            <w:vAlign w:val="center"/>
          </w:tcPr>
          <w:p w14:paraId="54877D37" w14:textId="77777777" w:rsidR="008821EA" w:rsidRDefault="008821EA" w:rsidP="007C2EA2">
            <w:pPr>
              <w:spacing w:line="300" w:lineRule="exact"/>
              <w:jc w:val="center"/>
            </w:pPr>
            <w:r>
              <w:sym w:font="Webdings" w:char="F063"/>
            </w:r>
            <w:r>
              <w:t xml:space="preserve">　　</w:t>
            </w:r>
            <w:r>
              <w:sym w:font="Webdings" w:char="F063"/>
            </w:r>
          </w:p>
        </w:tc>
      </w:tr>
      <w:tr w:rsidR="008821EA" w14:paraId="7AFC36E8" w14:textId="77777777" w:rsidTr="007C2EA2">
        <w:trPr>
          <w:trHeight w:val="340"/>
        </w:trPr>
        <w:tc>
          <w:tcPr>
            <w:tcW w:w="1384" w:type="dxa"/>
            <w:vMerge/>
          </w:tcPr>
          <w:p w14:paraId="13ABA5D5" w14:textId="77777777" w:rsidR="008821EA" w:rsidRPr="00454132" w:rsidRDefault="008821EA" w:rsidP="008821EA"/>
        </w:tc>
        <w:tc>
          <w:tcPr>
            <w:tcW w:w="7654" w:type="dxa"/>
            <w:vAlign w:val="center"/>
          </w:tcPr>
          <w:p w14:paraId="3B05A19D" w14:textId="6E728B16" w:rsidR="008821EA" w:rsidRDefault="008821EA" w:rsidP="008821EA">
            <w:pPr>
              <w:spacing w:line="300" w:lineRule="exact"/>
              <w:jc w:val="both"/>
            </w:pPr>
            <w: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學生依學位考試結果修改或提交論文。</w:t>
            </w:r>
          </w:p>
        </w:tc>
        <w:tc>
          <w:tcPr>
            <w:tcW w:w="1417" w:type="dxa"/>
            <w:vAlign w:val="center"/>
          </w:tcPr>
          <w:p w14:paraId="6215D794" w14:textId="77777777" w:rsidR="008821EA" w:rsidRDefault="008821EA" w:rsidP="007C2EA2">
            <w:pPr>
              <w:spacing w:line="300" w:lineRule="exact"/>
              <w:jc w:val="center"/>
            </w:pPr>
            <w:r>
              <w:sym w:font="Webdings" w:char="F063"/>
            </w:r>
            <w:r>
              <w:t xml:space="preserve">　　</w:t>
            </w:r>
            <w:r>
              <w:sym w:font="Webdings" w:char="F063"/>
            </w:r>
          </w:p>
        </w:tc>
      </w:tr>
      <w:tr w:rsidR="008821EA" w14:paraId="6A18F66C" w14:textId="77777777" w:rsidTr="007C2EA2">
        <w:trPr>
          <w:trHeight w:val="340"/>
        </w:trPr>
        <w:tc>
          <w:tcPr>
            <w:tcW w:w="1384" w:type="dxa"/>
            <w:vMerge w:val="restart"/>
            <w:vAlign w:val="center"/>
          </w:tcPr>
          <w:p w14:paraId="38D362EF" w14:textId="3DCD5305" w:rsidR="008821EA" w:rsidRDefault="008821EA" w:rsidP="008821EA">
            <w:pPr>
              <w:jc w:val="center"/>
            </w:pPr>
            <w:r>
              <w:rPr>
                <w:rFonts w:hint="eastAsia"/>
              </w:rPr>
              <w:t>學位考</w:t>
            </w:r>
            <w:r>
              <w:t>試結束一個月內</w:t>
            </w:r>
          </w:p>
          <w:p w14:paraId="20874005" w14:textId="77777777" w:rsidR="008821EA" w:rsidRPr="0097252A" w:rsidRDefault="008821EA" w:rsidP="008821EA">
            <w:pPr>
              <w:ind w:leftChars="-50" w:left="-120" w:rightChars="-50" w:right="-120"/>
              <w:jc w:val="center"/>
              <w:rPr>
                <w:sz w:val="22"/>
              </w:rPr>
            </w:pPr>
            <w:r w:rsidRPr="0097252A">
              <w:rPr>
                <w:rFonts w:hint="eastAsia"/>
                <w:sz w:val="22"/>
              </w:rPr>
              <w:t>(</w:t>
            </w:r>
            <w:r w:rsidRPr="0097252A">
              <w:rPr>
                <w:rFonts w:hint="eastAsia"/>
                <w:sz w:val="22"/>
              </w:rPr>
              <w:t>離校手續前</w:t>
            </w:r>
            <w:r w:rsidRPr="0097252A">
              <w:rPr>
                <w:rFonts w:hint="eastAsia"/>
                <w:sz w:val="22"/>
              </w:rPr>
              <w:t>)</w:t>
            </w:r>
          </w:p>
        </w:tc>
        <w:tc>
          <w:tcPr>
            <w:tcW w:w="7654" w:type="dxa"/>
            <w:vAlign w:val="center"/>
          </w:tcPr>
          <w:p w14:paraId="7FAFC772" w14:textId="5DB737DA" w:rsidR="008821EA" w:rsidRDefault="008821EA" w:rsidP="008821EA">
            <w:pPr>
              <w:spacing w:line="300" w:lineRule="exact"/>
              <w:ind w:left="168" w:hangingChars="70" w:hanging="168"/>
              <w:jc w:val="both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學生完成論文修改，送指導教授確認後，向教務處領審</w:t>
            </w:r>
            <w:r w:rsidRPr="005D6564">
              <w:rPr>
                <w:rFonts w:hint="eastAsia"/>
              </w:rPr>
              <w:t>定書</w:t>
            </w:r>
            <w:r w:rsidRPr="005D6564">
              <w:rPr>
                <w:rFonts w:hint="eastAsia"/>
                <w:color w:val="000000" w:themeColor="text1"/>
              </w:rPr>
              <w:t>(</w:t>
            </w:r>
            <w:r w:rsidRPr="005D6564">
              <w:rPr>
                <w:color w:val="000000" w:themeColor="text1"/>
              </w:rPr>
              <w:t>M09)</w:t>
            </w:r>
            <w:r>
              <w:rPr>
                <w:rFonts w:hint="eastAsia"/>
              </w:rPr>
              <w:t>影本。</w:t>
            </w:r>
          </w:p>
        </w:tc>
        <w:tc>
          <w:tcPr>
            <w:tcW w:w="1417" w:type="dxa"/>
            <w:vAlign w:val="center"/>
          </w:tcPr>
          <w:p w14:paraId="15835322" w14:textId="09EEC50C" w:rsidR="008821EA" w:rsidRDefault="008821EA" w:rsidP="007C2EA2">
            <w:pPr>
              <w:spacing w:line="300" w:lineRule="exact"/>
              <w:jc w:val="center"/>
            </w:pPr>
            <w:r>
              <w:sym w:font="Webdings" w:char="F063"/>
            </w:r>
            <w:r>
              <w:t xml:space="preserve">　　</w:t>
            </w:r>
            <w:r>
              <w:sym w:font="Webdings" w:char="F063"/>
            </w:r>
          </w:p>
        </w:tc>
      </w:tr>
      <w:tr w:rsidR="00316FA9" w14:paraId="2ADABB0C" w14:textId="77777777" w:rsidTr="006408F9">
        <w:trPr>
          <w:trHeight w:val="680"/>
        </w:trPr>
        <w:tc>
          <w:tcPr>
            <w:tcW w:w="1384" w:type="dxa"/>
            <w:vMerge/>
          </w:tcPr>
          <w:p w14:paraId="6B31BEE0" w14:textId="77777777" w:rsidR="00316FA9" w:rsidRPr="00454132" w:rsidRDefault="00316FA9" w:rsidP="00316FA9">
            <w:pPr>
              <w:jc w:val="center"/>
            </w:pPr>
          </w:p>
        </w:tc>
        <w:tc>
          <w:tcPr>
            <w:tcW w:w="7654" w:type="dxa"/>
            <w:vAlign w:val="center"/>
          </w:tcPr>
          <w:p w14:paraId="6E748A8A" w14:textId="419D67DD" w:rsidR="00316FA9" w:rsidRPr="00CF70FA" w:rsidRDefault="00316FA9" w:rsidP="00316FA9">
            <w:pPr>
              <w:kinsoku w:val="0"/>
              <w:overflowPunct w:val="0"/>
              <w:spacing w:line="300" w:lineRule="exact"/>
              <w:ind w:left="168" w:hangingChars="70" w:hanging="168"/>
              <w:rPr>
                <w:color w:val="FF0000"/>
              </w:rPr>
            </w:pPr>
            <w:r w:rsidRPr="00316FA9">
              <w:rPr>
                <w:rFonts w:hint="eastAsia"/>
                <w:color w:val="FF0000"/>
              </w:rPr>
              <w:t>2</w:t>
            </w:r>
            <w:r w:rsidRPr="00316FA9">
              <w:rPr>
                <w:color w:val="FF0000"/>
              </w:rPr>
              <w:t>.</w:t>
            </w:r>
            <w:r w:rsidR="00064E3E" w:rsidRPr="008D101B">
              <w:rPr>
                <w:rFonts w:ascii="Calibri" w:eastAsia="新細明體" w:hAnsi="Calibri" w:hint="eastAsia"/>
                <w:kern w:val="0"/>
                <w:szCs w:val="24"/>
              </w:rPr>
              <w:t>學生</w:t>
            </w:r>
            <w:r w:rsidR="00064E3E" w:rsidRPr="008D101B">
              <w:rPr>
                <w:rFonts w:ascii="新細明體" w:hAnsi="新細明體" w:hint="eastAsia"/>
                <w:kern w:val="0"/>
                <w:szCs w:val="24"/>
              </w:rPr>
              <w:t>上傳檔名為</w:t>
            </w:r>
            <w:r w:rsidR="00064E3E" w:rsidRPr="008D101B">
              <w:rPr>
                <w:rFonts w:ascii="新細明體" w:hAnsi="新細明體" w:hint="eastAsia"/>
                <w:b/>
                <w:bCs/>
                <w:kern w:val="0"/>
                <w:szCs w:val="24"/>
              </w:rPr>
              <w:t>學號_論文定稿_日期</w:t>
            </w:r>
            <w:r w:rsidR="00064E3E" w:rsidRPr="008D101B">
              <w:rPr>
                <w:rFonts w:ascii="新細明體" w:hAnsi="新細明體" w:hint="eastAsia"/>
                <w:kern w:val="0"/>
                <w:szCs w:val="24"/>
              </w:rPr>
              <w:t>之檔案至比對系統(論文資料</w:t>
            </w:r>
            <w:r w:rsidR="00064E3E" w:rsidRPr="008D101B">
              <w:rPr>
                <w:rFonts w:ascii="新細明體" w:hAnsi="新細明體" w:hint="eastAsia"/>
                <w:b/>
                <w:bCs/>
                <w:kern w:val="0"/>
                <w:szCs w:val="24"/>
              </w:rPr>
              <w:t>需</w:t>
            </w:r>
            <w:r w:rsidR="00064E3E" w:rsidRPr="008D101B">
              <w:rPr>
                <w:rFonts w:ascii="新細明體" w:hAnsi="新細明體" w:hint="eastAsia"/>
                <w:kern w:val="0"/>
                <w:szCs w:val="24"/>
              </w:rPr>
              <w:t>進入儲存庫)，下載論文定稿比對報告摘要(僅列印比對報告封面、論文封面及</w:t>
            </w:r>
            <w:proofErr w:type="gramStart"/>
            <w:r w:rsidR="00064E3E" w:rsidRPr="008D101B">
              <w:rPr>
                <w:rFonts w:ascii="新細明體" w:hAnsi="新細明體" w:hint="eastAsia"/>
                <w:kern w:val="0"/>
                <w:szCs w:val="24"/>
              </w:rPr>
              <w:t>比對相以度</w:t>
            </w:r>
            <w:proofErr w:type="gramEnd"/>
            <w:r w:rsidR="00064E3E" w:rsidRPr="008D101B">
              <w:rPr>
                <w:rFonts w:ascii="新細明體" w:hAnsi="新細明體" w:hint="eastAsia"/>
                <w:kern w:val="0"/>
                <w:szCs w:val="24"/>
              </w:rPr>
              <w:t>指數頁)，請</w:t>
            </w:r>
            <w:r w:rsidR="00064E3E" w:rsidRPr="008D101B">
              <w:rPr>
                <w:rFonts w:ascii="新細明體" w:hAnsi="新細明體" w:hint="eastAsia"/>
                <w:b/>
                <w:bCs/>
                <w:kern w:val="0"/>
                <w:szCs w:val="24"/>
              </w:rPr>
              <w:t>指導教授於比對相似度指數頁簽名</w:t>
            </w:r>
            <w:r w:rsidR="00064E3E" w:rsidRPr="008D101B">
              <w:rPr>
                <w:rFonts w:ascii="新細明體" w:hAnsi="新細明體" w:hint="eastAsia"/>
                <w:kern w:val="0"/>
                <w:szCs w:val="24"/>
              </w:rPr>
              <w:t>。</w:t>
            </w:r>
          </w:p>
        </w:tc>
        <w:tc>
          <w:tcPr>
            <w:tcW w:w="1417" w:type="dxa"/>
            <w:vAlign w:val="center"/>
          </w:tcPr>
          <w:p w14:paraId="07F3B105" w14:textId="6AA67C1A" w:rsidR="00316FA9" w:rsidRDefault="007C2EA2" w:rsidP="007C2EA2">
            <w:pPr>
              <w:spacing w:line="300" w:lineRule="exact"/>
              <w:jc w:val="center"/>
            </w:pPr>
            <w:r>
              <w:sym w:font="Webdings" w:char="F063"/>
            </w:r>
            <w:r>
              <w:t xml:space="preserve">　　</w:t>
            </w:r>
            <w:r>
              <w:sym w:font="Webdings" w:char="F063"/>
            </w:r>
          </w:p>
        </w:tc>
      </w:tr>
      <w:tr w:rsidR="00316FA9" w14:paraId="5C7C2406" w14:textId="77777777" w:rsidTr="007C2EA2">
        <w:trPr>
          <w:trHeight w:val="624"/>
        </w:trPr>
        <w:tc>
          <w:tcPr>
            <w:tcW w:w="1384" w:type="dxa"/>
            <w:vMerge/>
          </w:tcPr>
          <w:p w14:paraId="53B1AD7D" w14:textId="77777777" w:rsidR="00316FA9" w:rsidRPr="00454132" w:rsidRDefault="00316FA9" w:rsidP="00316FA9">
            <w:pPr>
              <w:jc w:val="center"/>
            </w:pPr>
          </w:p>
        </w:tc>
        <w:tc>
          <w:tcPr>
            <w:tcW w:w="7654" w:type="dxa"/>
            <w:vAlign w:val="center"/>
          </w:tcPr>
          <w:p w14:paraId="6259864D" w14:textId="6E6E0A2F" w:rsidR="00316FA9" w:rsidRPr="00CF70FA" w:rsidRDefault="00316FA9" w:rsidP="00316FA9">
            <w:pPr>
              <w:spacing w:line="300" w:lineRule="exact"/>
              <w:ind w:left="168" w:hangingChars="70" w:hanging="168"/>
              <w:jc w:val="both"/>
            </w:pPr>
            <w:r>
              <w:rPr>
                <w:color w:val="FF0000"/>
              </w:rPr>
              <w:t>3</w:t>
            </w:r>
            <w:r w:rsidRPr="00CF70FA">
              <w:rPr>
                <w:color w:val="FF0000"/>
              </w:rPr>
              <w:t>.</w:t>
            </w:r>
            <w:r w:rsidRPr="00CF70FA">
              <w:rPr>
                <w:rFonts w:hint="eastAsia"/>
                <w:color w:val="FF0000"/>
              </w:rPr>
              <w:t>學生</w:t>
            </w:r>
            <w:r w:rsidR="007C2EA2">
              <w:rPr>
                <w:rFonts w:hint="eastAsia"/>
                <w:color w:val="FF0000"/>
              </w:rPr>
              <w:t>於</w:t>
            </w:r>
            <w:proofErr w:type="gramStart"/>
            <w:r w:rsidRPr="00CF70FA">
              <w:rPr>
                <w:rFonts w:hint="eastAsia"/>
                <w:color w:val="FF0000"/>
              </w:rPr>
              <w:t>論文送印與</w:t>
            </w:r>
            <w:proofErr w:type="gramEnd"/>
            <w:r w:rsidRPr="00CF70FA">
              <w:rPr>
                <w:rFonts w:hint="eastAsia"/>
                <w:color w:val="FF0000"/>
              </w:rPr>
              <w:t>上傳國圖前，</w:t>
            </w:r>
            <w:proofErr w:type="gramStart"/>
            <w:r w:rsidRPr="00CF70FA">
              <w:rPr>
                <w:rFonts w:hint="eastAsia"/>
                <w:color w:val="FF0000"/>
              </w:rPr>
              <w:t>請系所</w:t>
            </w:r>
            <w:proofErr w:type="gramEnd"/>
            <w:r w:rsidRPr="00CF70FA">
              <w:rPr>
                <w:rFonts w:hint="eastAsia"/>
                <w:color w:val="FF0000"/>
              </w:rPr>
              <w:t>助理審核論文封面、順序及校系所班名稱。</w:t>
            </w:r>
          </w:p>
        </w:tc>
        <w:tc>
          <w:tcPr>
            <w:tcW w:w="1417" w:type="dxa"/>
            <w:vAlign w:val="center"/>
          </w:tcPr>
          <w:p w14:paraId="1F821569" w14:textId="280A11E3" w:rsidR="00316FA9" w:rsidRDefault="00316FA9" w:rsidP="007C2EA2">
            <w:pPr>
              <w:spacing w:line="300" w:lineRule="exact"/>
              <w:jc w:val="center"/>
            </w:pPr>
            <w:r>
              <w:sym w:font="Webdings" w:char="F063"/>
            </w:r>
            <w:r>
              <w:t xml:space="preserve">　　</w:t>
            </w:r>
            <w:r>
              <w:sym w:font="Webdings" w:char="F063"/>
            </w:r>
          </w:p>
        </w:tc>
      </w:tr>
      <w:tr w:rsidR="00316FA9" w14:paraId="2B0E3B7D" w14:textId="77777777" w:rsidTr="007C2EA2">
        <w:trPr>
          <w:trHeight w:val="624"/>
        </w:trPr>
        <w:tc>
          <w:tcPr>
            <w:tcW w:w="1384" w:type="dxa"/>
            <w:vMerge/>
          </w:tcPr>
          <w:p w14:paraId="5AB27A7B" w14:textId="77777777" w:rsidR="00316FA9" w:rsidRPr="00454132" w:rsidRDefault="00316FA9" w:rsidP="00316FA9">
            <w:pPr>
              <w:jc w:val="center"/>
            </w:pPr>
          </w:p>
        </w:tc>
        <w:tc>
          <w:tcPr>
            <w:tcW w:w="7654" w:type="dxa"/>
            <w:vAlign w:val="center"/>
          </w:tcPr>
          <w:p w14:paraId="0C119415" w14:textId="2DB75CDE" w:rsidR="00316FA9" w:rsidRPr="008821EA" w:rsidRDefault="00316FA9" w:rsidP="00316FA9">
            <w:pPr>
              <w:spacing w:line="300" w:lineRule="exact"/>
              <w:ind w:left="168" w:hangingChars="70" w:hanging="16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8821EA">
              <w:rPr>
                <w:rFonts w:hint="eastAsia"/>
                <w:color w:val="000000" w:themeColor="text1"/>
              </w:rPr>
              <w:t>.</w:t>
            </w:r>
            <w:r w:rsidRPr="008821EA">
              <w:rPr>
                <w:rFonts w:hint="eastAsia"/>
                <w:color w:val="000000" w:themeColor="text1"/>
              </w:rPr>
              <w:t>論文資料及</w:t>
            </w:r>
            <w:r w:rsidRPr="008821EA">
              <w:rPr>
                <w:rFonts w:hint="eastAsia"/>
                <w:color w:val="000000" w:themeColor="text1"/>
              </w:rPr>
              <w:t>P</w:t>
            </w:r>
            <w:r w:rsidRPr="008821EA">
              <w:rPr>
                <w:color w:val="000000" w:themeColor="text1"/>
              </w:rPr>
              <w:t>DF</w:t>
            </w:r>
            <w:r w:rsidRPr="008821EA">
              <w:rPr>
                <w:rFonts w:hint="eastAsia"/>
                <w:color w:val="000000" w:themeColor="text1"/>
              </w:rPr>
              <w:t>全文檔上傳國家圖書館，經圖書館審查後，下載列印</w:t>
            </w:r>
            <w:proofErr w:type="gramStart"/>
            <w:r w:rsidRPr="008821EA">
              <w:rPr>
                <w:rFonts w:hint="eastAsia"/>
                <w:color w:val="000000" w:themeColor="text1"/>
              </w:rPr>
              <w:t>並親簽國圖</w:t>
            </w:r>
            <w:proofErr w:type="gramEnd"/>
            <w:r w:rsidRPr="008821EA">
              <w:rPr>
                <w:rFonts w:hint="eastAsia"/>
                <w:color w:val="000000" w:themeColor="text1"/>
              </w:rPr>
              <w:t>網路公開授權書。</w:t>
            </w:r>
          </w:p>
        </w:tc>
        <w:tc>
          <w:tcPr>
            <w:tcW w:w="1417" w:type="dxa"/>
            <w:vAlign w:val="center"/>
          </w:tcPr>
          <w:p w14:paraId="196AA37A" w14:textId="77777777" w:rsidR="00316FA9" w:rsidRDefault="00316FA9" w:rsidP="007C2EA2">
            <w:pPr>
              <w:spacing w:line="300" w:lineRule="exact"/>
              <w:jc w:val="center"/>
            </w:pPr>
            <w:r>
              <w:sym w:font="Webdings" w:char="F063"/>
            </w:r>
            <w:r>
              <w:t xml:space="preserve">　　</w:t>
            </w:r>
            <w:r>
              <w:sym w:font="Webdings" w:char="F063"/>
            </w:r>
          </w:p>
        </w:tc>
      </w:tr>
      <w:tr w:rsidR="00316FA9" w14:paraId="5DBD720C" w14:textId="77777777" w:rsidTr="007C2EA2">
        <w:trPr>
          <w:trHeight w:val="624"/>
        </w:trPr>
        <w:tc>
          <w:tcPr>
            <w:tcW w:w="1384" w:type="dxa"/>
            <w:vMerge/>
          </w:tcPr>
          <w:p w14:paraId="5C0CFEC7" w14:textId="77777777" w:rsidR="00316FA9" w:rsidRPr="00454132" w:rsidRDefault="00316FA9" w:rsidP="00316FA9">
            <w:pPr>
              <w:jc w:val="center"/>
            </w:pPr>
          </w:p>
        </w:tc>
        <w:tc>
          <w:tcPr>
            <w:tcW w:w="7654" w:type="dxa"/>
            <w:vAlign w:val="center"/>
          </w:tcPr>
          <w:p w14:paraId="7997065C" w14:textId="589B80DE" w:rsidR="00316FA9" w:rsidRPr="008821EA" w:rsidRDefault="007C2EA2" w:rsidP="00316FA9">
            <w:pPr>
              <w:spacing w:line="300" w:lineRule="exact"/>
              <w:ind w:left="168" w:hangingChars="70" w:hanging="16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316FA9" w:rsidRPr="008821EA">
              <w:rPr>
                <w:color w:val="000000" w:themeColor="text1"/>
              </w:rPr>
              <w:t>.</w:t>
            </w:r>
            <w:r w:rsidR="00316FA9" w:rsidRPr="008821EA">
              <w:rPr>
                <w:rFonts w:hint="eastAsia"/>
                <w:color w:val="000000" w:themeColor="text1"/>
              </w:rPr>
              <w:t>學生將論文送影印裝訂論文。</w:t>
            </w:r>
            <w:r w:rsidR="00316FA9" w:rsidRPr="008821EA">
              <w:rPr>
                <w:rFonts w:hint="eastAsia"/>
                <w:color w:val="000000" w:themeColor="text1"/>
                <w:sz w:val="22"/>
              </w:rPr>
              <w:t>(</w:t>
            </w:r>
            <w:r w:rsidR="00316FA9" w:rsidRPr="008821EA">
              <w:rPr>
                <w:rFonts w:hint="eastAsia"/>
                <w:color w:val="000000" w:themeColor="text1"/>
                <w:sz w:val="22"/>
              </w:rPr>
              <w:t>校圖精裝本</w:t>
            </w:r>
            <w:r w:rsidR="00316FA9" w:rsidRPr="008821EA">
              <w:rPr>
                <w:rFonts w:hint="eastAsia"/>
                <w:color w:val="000000" w:themeColor="text1"/>
                <w:sz w:val="22"/>
              </w:rPr>
              <w:t>1</w:t>
            </w:r>
            <w:r w:rsidR="00316FA9" w:rsidRPr="008821EA">
              <w:rPr>
                <w:rFonts w:hint="eastAsia"/>
                <w:color w:val="000000" w:themeColor="text1"/>
                <w:sz w:val="22"/>
              </w:rPr>
              <w:t>本、國圖平裝本</w:t>
            </w:r>
            <w:r w:rsidR="00316FA9" w:rsidRPr="008821EA">
              <w:rPr>
                <w:rFonts w:hint="eastAsia"/>
                <w:color w:val="000000" w:themeColor="text1"/>
                <w:sz w:val="22"/>
              </w:rPr>
              <w:t>1</w:t>
            </w:r>
            <w:r w:rsidR="00316FA9" w:rsidRPr="008821EA">
              <w:rPr>
                <w:rFonts w:hint="eastAsia"/>
                <w:color w:val="000000" w:themeColor="text1"/>
                <w:sz w:val="22"/>
              </w:rPr>
              <w:t>本、口試委員部分學生自行決定，系所另有規定</w:t>
            </w:r>
            <w:proofErr w:type="gramStart"/>
            <w:r w:rsidR="00316FA9" w:rsidRPr="008821EA">
              <w:rPr>
                <w:rFonts w:hint="eastAsia"/>
                <w:color w:val="000000" w:themeColor="text1"/>
                <w:sz w:val="22"/>
              </w:rPr>
              <w:t>者依系所</w:t>
            </w:r>
            <w:proofErr w:type="gramEnd"/>
            <w:r w:rsidR="00316FA9" w:rsidRPr="008821EA">
              <w:rPr>
                <w:rFonts w:hint="eastAsia"/>
                <w:color w:val="000000" w:themeColor="text1"/>
                <w:sz w:val="22"/>
              </w:rPr>
              <w:t>規定</w:t>
            </w:r>
            <w:r w:rsidR="00316FA9" w:rsidRPr="008821EA"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1417" w:type="dxa"/>
            <w:vAlign w:val="center"/>
          </w:tcPr>
          <w:p w14:paraId="31DBF11B" w14:textId="77777777" w:rsidR="00316FA9" w:rsidRDefault="00316FA9" w:rsidP="007C2EA2">
            <w:pPr>
              <w:spacing w:line="300" w:lineRule="exact"/>
              <w:jc w:val="center"/>
            </w:pPr>
            <w:r>
              <w:sym w:font="Webdings" w:char="F063"/>
            </w:r>
            <w:r>
              <w:t xml:space="preserve">　　</w:t>
            </w:r>
            <w:r>
              <w:sym w:font="Webdings" w:char="F063"/>
            </w:r>
          </w:p>
        </w:tc>
      </w:tr>
      <w:tr w:rsidR="00316FA9" w14:paraId="63D8F744" w14:textId="77777777" w:rsidTr="006408F9">
        <w:trPr>
          <w:trHeight w:val="454"/>
        </w:trPr>
        <w:tc>
          <w:tcPr>
            <w:tcW w:w="1384" w:type="dxa"/>
            <w:vMerge w:val="restart"/>
            <w:vAlign w:val="center"/>
          </w:tcPr>
          <w:p w14:paraId="47CD1D03" w14:textId="08F6C11C" w:rsidR="00316FA9" w:rsidRPr="00454132" w:rsidRDefault="00316FA9" w:rsidP="00316FA9">
            <w:pPr>
              <w:jc w:val="center"/>
            </w:pPr>
            <w:r>
              <w:t>辦理離校手續</w:t>
            </w:r>
          </w:p>
        </w:tc>
        <w:tc>
          <w:tcPr>
            <w:tcW w:w="7654" w:type="dxa"/>
            <w:vAlign w:val="center"/>
          </w:tcPr>
          <w:p w14:paraId="22DED016" w14:textId="06073324" w:rsidR="00316FA9" w:rsidRPr="00F47C8C" w:rsidRDefault="00316FA9" w:rsidP="00316FA9">
            <w:pPr>
              <w:spacing w:line="300" w:lineRule="exact"/>
              <w:ind w:left="168" w:hangingChars="70" w:hanging="168"/>
              <w:jc w:val="both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圖書館確認學生已完成國圖上傳論文電子檔。</w:t>
            </w:r>
          </w:p>
        </w:tc>
        <w:tc>
          <w:tcPr>
            <w:tcW w:w="1417" w:type="dxa"/>
            <w:vAlign w:val="center"/>
          </w:tcPr>
          <w:p w14:paraId="58E1A738" w14:textId="77777777" w:rsidR="00316FA9" w:rsidRDefault="00316FA9" w:rsidP="007C2EA2">
            <w:pPr>
              <w:spacing w:line="300" w:lineRule="exact"/>
              <w:jc w:val="center"/>
            </w:pPr>
            <w:r>
              <w:sym w:font="Webdings" w:char="F063"/>
            </w:r>
            <w:r>
              <w:t xml:space="preserve">　　</w:t>
            </w:r>
            <w:r>
              <w:sym w:font="Webdings" w:char="F063"/>
            </w:r>
          </w:p>
        </w:tc>
      </w:tr>
      <w:tr w:rsidR="00316FA9" w14:paraId="26201B06" w14:textId="77777777" w:rsidTr="006408F9">
        <w:trPr>
          <w:trHeight w:val="907"/>
        </w:trPr>
        <w:tc>
          <w:tcPr>
            <w:tcW w:w="1384" w:type="dxa"/>
            <w:vMerge/>
            <w:vAlign w:val="center"/>
          </w:tcPr>
          <w:p w14:paraId="1592E970" w14:textId="77777777" w:rsidR="00316FA9" w:rsidRDefault="00316FA9" w:rsidP="00316FA9">
            <w:pPr>
              <w:jc w:val="center"/>
            </w:pPr>
          </w:p>
        </w:tc>
        <w:tc>
          <w:tcPr>
            <w:tcW w:w="7654" w:type="dxa"/>
            <w:vAlign w:val="center"/>
          </w:tcPr>
          <w:p w14:paraId="3BA0E497" w14:textId="1E83CD7C" w:rsidR="00316FA9" w:rsidRDefault="00316FA9" w:rsidP="00316FA9">
            <w:pPr>
              <w:spacing w:line="300" w:lineRule="exact"/>
              <w:ind w:left="168" w:hangingChars="70" w:hanging="168"/>
              <w:jc w:val="both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提交上述論文</w:t>
            </w:r>
            <w:r>
              <w:t>2</w:t>
            </w:r>
            <w:r>
              <w:rPr>
                <w:rFonts w:hint="eastAsia"/>
              </w:rPr>
              <w:t>本</w:t>
            </w:r>
            <w:r w:rsidR="00BB3604">
              <w:rPr>
                <w:rFonts w:hint="eastAsia"/>
              </w:rPr>
              <w:t>、</w:t>
            </w:r>
            <w:r w:rsidR="00897A14" w:rsidRPr="00897A14">
              <w:t>國圖</w:t>
            </w:r>
            <w:r w:rsidR="00897A14" w:rsidRPr="00897A14">
              <w:rPr>
                <w:rFonts w:hint="eastAsia"/>
              </w:rPr>
              <w:t>+</w:t>
            </w:r>
            <w:r w:rsidR="00897A14" w:rsidRPr="00897A14">
              <w:t>校圖授權書</w:t>
            </w:r>
            <w:r w:rsidR="00897A14" w:rsidRPr="00897A14">
              <w:rPr>
                <w:sz w:val="20"/>
                <w:szCs w:val="20"/>
              </w:rPr>
              <w:t>(</w:t>
            </w:r>
            <w:r w:rsidR="00897A14">
              <w:rPr>
                <w:sz w:val="20"/>
                <w:szCs w:val="20"/>
              </w:rPr>
              <w:t>電子</w:t>
            </w:r>
            <w:r w:rsidR="00897A14" w:rsidRPr="00897A14">
              <w:rPr>
                <w:rFonts w:hint="eastAsia"/>
                <w:sz w:val="20"/>
                <w:szCs w:val="20"/>
              </w:rPr>
              <w:t>論文上傳系統</w:t>
            </w:r>
            <w:r w:rsidR="00897A14" w:rsidRPr="00897A14">
              <w:rPr>
                <w:sz w:val="20"/>
                <w:szCs w:val="20"/>
              </w:rPr>
              <w:t>)</w:t>
            </w:r>
            <w:r>
              <w:rPr>
                <w:rFonts w:hint="eastAsia"/>
              </w:rPr>
              <w:t>、校圖授權書</w:t>
            </w:r>
            <w:r>
              <w:rPr>
                <w:rFonts w:hint="eastAsia"/>
              </w:rPr>
              <w:t>(</w:t>
            </w:r>
            <w:r>
              <w:t>M10)</w:t>
            </w:r>
            <w:r>
              <w:rPr>
                <w:rFonts w:hint="eastAsia"/>
              </w:rPr>
              <w:t>正本、</w:t>
            </w:r>
            <w:r w:rsidRPr="00A7383E">
              <w:rPr>
                <w:rFonts w:ascii="新細明體" w:hAnsi="新細明體" w:hint="eastAsia"/>
                <w:color w:val="FF0000"/>
                <w:szCs w:val="24"/>
              </w:rPr>
              <w:t>論文定稿比對報告(需經指導教授簽名</w:t>
            </w:r>
            <w:r w:rsidRPr="00A7383E">
              <w:rPr>
                <w:rFonts w:ascii="新細明體" w:hAnsi="新細明體"/>
                <w:color w:val="FF0000"/>
                <w:szCs w:val="24"/>
              </w:rPr>
              <w:t>)</w:t>
            </w:r>
            <w:r>
              <w:rPr>
                <w:rFonts w:hint="eastAsia"/>
              </w:rPr>
              <w:t>至教務處。</w:t>
            </w:r>
          </w:p>
          <w:p w14:paraId="266E5B5C" w14:textId="6265C651" w:rsidR="00316FA9" w:rsidRPr="00C5497C" w:rsidRDefault="00316FA9" w:rsidP="00316FA9">
            <w:pPr>
              <w:spacing w:line="220" w:lineRule="exact"/>
              <w:rPr>
                <w:rFonts w:eastAsia="新細明體"/>
                <w:b/>
                <w:sz w:val="20"/>
                <w:szCs w:val="20"/>
              </w:rPr>
            </w:pPr>
            <w:r w:rsidRPr="00C5497C">
              <w:rPr>
                <w:rFonts w:eastAsia="新細明體" w:hint="eastAsia"/>
                <w:b/>
                <w:sz w:val="20"/>
                <w:szCs w:val="20"/>
              </w:rPr>
              <w:t>●</w:t>
            </w:r>
            <w:r w:rsidR="00BB3604">
              <w:rPr>
                <w:rFonts w:eastAsia="新細明體" w:hint="eastAsia"/>
                <w:b/>
                <w:sz w:val="20"/>
                <w:szCs w:val="20"/>
              </w:rPr>
              <w:t>國圖、</w:t>
            </w:r>
            <w:r w:rsidR="00BB3604">
              <w:rPr>
                <w:rFonts w:eastAsia="新細明體"/>
                <w:b/>
                <w:sz w:val="20"/>
                <w:szCs w:val="20"/>
              </w:rPr>
              <w:t>校圖</w:t>
            </w:r>
            <w:r w:rsidR="00BB3604" w:rsidRPr="00C5497C">
              <w:rPr>
                <w:rFonts w:eastAsia="新細明體" w:hint="eastAsia"/>
                <w:b/>
                <w:sz w:val="20"/>
                <w:szCs w:val="20"/>
              </w:rPr>
              <w:t>授權書</w:t>
            </w:r>
            <w:r w:rsidR="00BB3604">
              <w:rPr>
                <w:rFonts w:eastAsia="新細明體" w:hint="eastAsia"/>
                <w:b/>
                <w:sz w:val="20"/>
                <w:szCs w:val="20"/>
              </w:rPr>
              <w:t>(</w:t>
            </w:r>
            <w:r w:rsidR="00BB3604">
              <w:rPr>
                <w:rFonts w:eastAsia="新細明體" w:hint="eastAsia"/>
                <w:b/>
                <w:sz w:val="20"/>
                <w:szCs w:val="20"/>
              </w:rPr>
              <w:t>不含資料庫廠商</w:t>
            </w:r>
            <w:r w:rsidR="00BB3604">
              <w:rPr>
                <w:rFonts w:eastAsia="新細明體"/>
                <w:b/>
                <w:sz w:val="20"/>
                <w:szCs w:val="20"/>
              </w:rPr>
              <w:t>)</w:t>
            </w:r>
            <w:proofErr w:type="gramStart"/>
            <w:r w:rsidR="00BB3604">
              <w:rPr>
                <w:rFonts w:eastAsia="新細明體"/>
                <w:b/>
                <w:sz w:val="20"/>
                <w:szCs w:val="20"/>
              </w:rPr>
              <w:t>應</w:t>
            </w:r>
            <w:r w:rsidR="00807BE4">
              <w:rPr>
                <w:rFonts w:eastAsia="新細明體"/>
                <w:b/>
                <w:sz w:val="20"/>
                <w:szCs w:val="20"/>
              </w:rPr>
              <w:t>勾選</w:t>
            </w:r>
            <w:proofErr w:type="gramEnd"/>
            <w:r w:rsidR="00BB3604">
              <w:rPr>
                <w:rFonts w:eastAsia="新細明體" w:hint="eastAsia"/>
                <w:b/>
                <w:sz w:val="20"/>
                <w:szCs w:val="20"/>
              </w:rPr>
              <w:t>同意，除非學位考試委員會核准</w:t>
            </w:r>
            <w:r w:rsidR="00BB3604" w:rsidRPr="00C5497C">
              <w:rPr>
                <w:rFonts w:eastAsia="新細明體" w:hint="eastAsia"/>
                <w:b/>
                <w:sz w:val="20"/>
                <w:szCs w:val="20"/>
              </w:rPr>
              <w:t>。</w:t>
            </w:r>
          </w:p>
          <w:p w14:paraId="6DBAC070" w14:textId="72B39E7A" w:rsidR="00316FA9" w:rsidRDefault="00316FA9" w:rsidP="00316FA9">
            <w:pPr>
              <w:spacing w:line="220" w:lineRule="exact"/>
            </w:pPr>
            <w:r w:rsidRPr="00C5497C">
              <w:rPr>
                <w:rFonts w:eastAsia="新細明體" w:hint="eastAsia"/>
                <w:b/>
                <w:sz w:val="20"/>
                <w:szCs w:val="20"/>
              </w:rPr>
              <w:t>●審定書正</w:t>
            </w:r>
            <w:proofErr w:type="gramStart"/>
            <w:r w:rsidRPr="00C5497C">
              <w:rPr>
                <w:rFonts w:eastAsia="新細明體" w:hint="eastAsia"/>
                <w:b/>
                <w:sz w:val="20"/>
                <w:szCs w:val="20"/>
              </w:rPr>
              <w:t>本未交回者請</w:t>
            </w:r>
            <w:proofErr w:type="gramEnd"/>
            <w:r w:rsidRPr="00C5497C">
              <w:rPr>
                <w:rFonts w:eastAsia="新細明體" w:hint="eastAsia"/>
                <w:b/>
                <w:sz w:val="20"/>
                <w:szCs w:val="20"/>
              </w:rPr>
              <w:t>一併交回。</w:t>
            </w:r>
          </w:p>
        </w:tc>
        <w:tc>
          <w:tcPr>
            <w:tcW w:w="1417" w:type="dxa"/>
            <w:vAlign w:val="center"/>
          </w:tcPr>
          <w:p w14:paraId="30757BEE" w14:textId="77777777" w:rsidR="00316FA9" w:rsidRDefault="00316FA9" w:rsidP="00316FA9">
            <w:pPr>
              <w:jc w:val="center"/>
            </w:pPr>
            <w:r>
              <w:sym w:font="Webdings" w:char="F063"/>
            </w:r>
            <w:r>
              <w:t xml:space="preserve">　　</w:t>
            </w:r>
            <w:r>
              <w:sym w:font="Webdings" w:char="F063"/>
            </w:r>
          </w:p>
        </w:tc>
      </w:tr>
    </w:tbl>
    <w:p w14:paraId="38B98C8C" w14:textId="77777777" w:rsidR="00125790" w:rsidRDefault="00125790">
      <w:pPr>
        <w:spacing w:line="120" w:lineRule="exact"/>
      </w:pPr>
    </w:p>
    <w:sectPr w:rsidR="00125790" w:rsidSect="00316FA9">
      <w:pgSz w:w="11906" w:h="16838"/>
      <w:pgMar w:top="709" w:right="849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A8B47" w14:textId="77777777" w:rsidR="00BC4107" w:rsidRDefault="00BC4107" w:rsidP="006D4A91">
      <w:r>
        <w:separator/>
      </w:r>
    </w:p>
  </w:endnote>
  <w:endnote w:type="continuationSeparator" w:id="0">
    <w:p w14:paraId="704E0C48" w14:textId="77777777" w:rsidR="00BC4107" w:rsidRDefault="00BC4107" w:rsidP="006D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1C983" w14:textId="77777777" w:rsidR="00BC4107" w:rsidRDefault="00BC4107" w:rsidP="006D4A91">
      <w:r>
        <w:separator/>
      </w:r>
    </w:p>
  </w:footnote>
  <w:footnote w:type="continuationSeparator" w:id="0">
    <w:p w14:paraId="0AF4BC1B" w14:textId="77777777" w:rsidR="00BC4107" w:rsidRDefault="00BC4107" w:rsidP="006D4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44879"/>
    <w:multiLevelType w:val="hybridMultilevel"/>
    <w:tmpl w:val="DD2A1828"/>
    <w:lvl w:ilvl="0" w:tplc="6A108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32875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E07"/>
    <w:rsid w:val="0001378C"/>
    <w:rsid w:val="00033A1F"/>
    <w:rsid w:val="00040D5C"/>
    <w:rsid w:val="00064E3E"/>
    <w:rsid w:val="000A4914"/>
    <w:rsid w:val="000C6652"/>
    <w:rsid w:val="000D078A"/>
    <w:rsid w:val="000E75ED"/>
    <w:rsid w:val="000F1609"/>
    <w:rsid w:val="000F3B02"/>
    <w:rsid w:val="000F7C33"/>
    <w:rsid w:val="00125790"/>
    <w:rsid w:val="00151BD5"/>
    <w:rsid w:val="00154E24"/>
    <w:rsid w:val="00163987"/>
    <w:rsid w:val="001723E8"/>
    <w:rsid w:val="001837F7"/>
    <w:rsid w:val="001841BF"/>
    <w:rsid w:val="001B4398"/>
    <w:rsid w:val="001F6832"/>
    <w:rsid w:val="00223608"/>
    <w:rsid w:val="00253D35"/>
    <w:rsid w:val="00261DA0"/>
    <w:rsid w:val="0026556E"/>
    <w:rsid w:val="002907AF"/>
    <w:rsid w:val="002A0DAC"/>
    <w:rsid w:val="002A1612"/>
    <w:rsid w:val="002C6CCD"/>
    <w:rsid w:val="002F1F6E"/>
    <w:rsid w:val="002F52C2"/>
    <w:rsid w:val="00316FA9"/>
    <w:rsid w:val="00357B24"/>
    <w:rsid w:val="0038137B"/>
    <w:rsid w:val="00386183"/>
    <w:rsid w:val="00391194"/>
    <w:rsid w:val="003A458A"/>
    <w:rsid w:val="003B7517"/>
    <w:rsid w:val="003E00FE"/>
    <w:rsid w:val="004115A6"/>
    <w:rsid w:val="00425F18"/>
    <w:rsid w:val="004438E1"/>
    <w:rsid w:val="00454132"/>
    <w:rsid w:val="00462501"/>
    <w:rsid w:val="004726CE"/>
    <w:rsid w:val="004B1F57"/>
    <w:rsid w:val="004C0C65"/>
    <w:rsid w:val="004C0E07"/>
    <w:rsid w:val="004C2755"/>
    <w:rsid w:val="004C6560"/>
    <w:rsid w:val="004C7043"/>
    <w:rsid w:val="0052616D"/>
    <w:rsid w:val="00555B49"/>
    <w:rsid w:val="00565CF0"/>
    <w:rsid w:val="00567F1C"/>
    <w:rsid w:val="00573FBE"/>
    <w:rsid w:val="005C688C"/>
    <w:rsid w:val="005D02AA"/>
    <w:rsid w:val="005D6564"/>
    <w:rsid w:val="006408F9"/>
    <w:rsid w:val="0064275A"/>
    <w:rsid w:val="006674CF"/>
    <w:rsid w:val="006A6121"/>
    <w:rsid w:val="006D4A91"/>
    <w:rsid w:val="006E384D"/>
    <w:rsid w:val="006F4400"/>
    <w:rsid w:val="00726483"/>
    <w:rsid w:val="007C2EA2"/>
    <w:rsid w:val="007D56C8"/>
    <w:rsid w:val="00803C2E"/>
    <w:rsid w:val="00807BE4"/>
    <w:rsid w:val="00814ED1"/>
    <w:rsid w:val="00835D8C"/>
    <w:rsid w:val="00855506"/>
    <w:rsid w:val="00867EB6"/>
    <w:rsid w:val="008821EA"/>
    <w:rsid w:val="00897A14"/>
    <w:rsid w:val="008A256F"/>
    <w:rsid w:val="008C0F09"/>
    <w:rsid w:val="008D0BE6"/>
    <w:rsid w:val="008F3AD3"/>
    <w:rsid w:val="00933B3F"/>
    <w:rsid w:val="00940E4B"/>
    <w:rsid w:val="00957E4A"/>
    <w:rsid w:val="0097252A"/>
    <w:rsid w:val="00993D4D"/>
    <w:rsid w:val="009D06C9"/>
    <w:rsid w:val="009D6D2C"/>
    <w:rsid w:val="009E27E8"/>
    <w:rsid w:val="009F1B59"/>
    <w:rsid w:val="00A32AEB"/>
    <w:rsid w:val="00A349DD"/>
    <w:rsid w:val="00A555FC"/>
    <w:rsid w:val="00A56A91"/>
    <w:rsid w:val="00A67A36"/>
    <w:rsid w:val="00A72BF1"/>
    <w:rsid w:val="00A7383E"/>
    <w:rsid w:val="00A76F37"/>
    <w:rsid w:val="00A84F7A"/>
    <w:rsid w:val="00A97A8A"/>
    <w:rsid w:val="00AA1BA9"/>
    <w:rsid w:val="00AA796A"/>
    <w:rsid w:val="00AC4C4C"/>
    <w:rsid w:val="00AC778B"/>
    <w:rsid w:val="00B27EB5"/>
    <w:rsid w:val="00B3115B"/>
    <w:rsid w:val="00B559A6"/>
    <w:rsid w:val="00B707D5"/>
    <w:rsid w:val="00B85095"/>
    <w:rsid w:val="00B90E07"/>
    <w:rsid w:val="00BA0BFD"/>
    <w:rsid w:val="00BB3604"/>
    <w:rsid w:val="00BC4107"/>
    <w:rsid w:val="00BD342A"/>
    <w:rsid w:val="00C10A3B"/>
    <w:rsid w:val="00C13654"/>
    <w:rsid w:val="00C16C62"/>
    <w:rsid w:val="00C23758"/>
    <w:rsid w:val="00C46BF5"/>
    <w:rsid w:val="00C5497C"/>
    <w:rsid w:val="00CB2ABC"/>
    <w:rsid w:val="00CB681F"/>
    <w:rsid w:val="00CC33D0"/>
    <w:rsid w:val="00CE7D9A"/>
    <w:rsid w:val="00CF70FA"/>
    <w:rsid w:val="00D11BDD"/>
    <w:rsid w:val="00D40684"/>
    <w:rsid w:val="00D419F5"/>
    <w:rsid w:val="00D62EAA"/>
    <w:rsid w:val="00D70DEB"/>
    <w:rsid w:val="00D96D7C"/>
    <w:rsid w:val="00DD4083"/>
    <w:rsid w:val="00E364B5"/>
    <w:rsid w:val="00E431CC"/>
    <w:rsid w:val="00E51DC3"/>
    <w:rsid w:val="00E5288F"/>
    <w:rsid w:val="00E63696"/>
    <w:rsid w:val="00E729DF"/>
    <w:rsid w:val="00E83254"/>
    <w:rsid w:val="00E95BC3"/>
    <w:rsid w:val="00EA1A1E"/>
    <w:rsid w:val="00EA5E12"/>
    <w:rsid w:val="00EB35F1"/>
    <w:rsid w:val="00EC7CA9"/>
    <w:rsid w:val="00ED37A2"/>
    <w:rsid w:val="00F0423B"/>
    <w:rsid w:val="00F0691D"/>
    <w:rsid w:val="00F21666"/>
    <w:rsid w:val="00F47C8C"/>
    <w:rsid w:val="00F56928"/>
    <w:rsid w:val="00F63ADA"/>
    <w:rsid w:val="00F845E2"/>
    <w:rsid w:val="00FB2658"/>
    <w:rsid w:val="00FD0F52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0D9BB4E"/>
  <w15:docId w15:val="{45FF5EA9-126B-46EA-8443-1A4645F1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E07"/>
    <w:pPr>
      <w:ind w:leftChars="200" w:left="480"/>
    </w:pPr>
  </w:style>
  <w:style w:type="table" w:styleId="a4">
    <w:name w:val="Table Grid"/>
    <w:basedOn w:val="a1"/>
    <w:uiPriority w:val="59"/>
    <w:rsid w:val="00B90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D4A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4A9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4A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4A91"/>
    <w:rPr>
      <w:sz w:val="20"/>
      <w:szCs w:val="20"/>
    </w:rPr>
  </w:style>
  <w:style w:type="character" w:styleId="a9">
    <w:name w:val="Placeholder Text"/>
    <w:basedOn w:val="a0"/>
    <w:uiPriority w:val="99"/>
    <w:semiHidden/>
    <w:rsid w:val="001837F7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83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83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normaltextrun">
    <w:name w:val="normaltextrun"/>
    <w:basedOn w:val="a0"/>
    <w:rsid w:val="00897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C60C0-E6E5-4AE8-A23B-A7AFA502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fantine</dc:creator>
  <cp:lastModifiedBy>何曉芳</cp:lastModifiedBy>
  <cp:revision>3</cp:revision>
  <cp:lastPrinted>2022-10-27T03:07:00Z</cp:lastPrinted>
  <dcterms:created xsi:type="dcterms:W3CDTF">2023-05-10T01:16:00Z</dcterms:created>
  <dcterms:modified xsi:type="dcterms:W3CDTF">2023-05-10T01:20:00Z</dcterms:modified>
</cp:coreProperties>
</file>